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  <w:t>把口诀填完整。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一五（  ） 三五（  ）  五五（  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四五（  ）   二五（  ）</w:t>
      </w:r>
    </w:p>
    <w:bookmarkEnd w:id="0"/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left"/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 w:eastAsia="zh-CN"/>
        </w:rPr>
        <w:t>计算。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5×3=   1×5=   5×2=   5×4=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5×1=   5×5=   4×5=   2×5=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背出5的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instrText xml:space="preserve"> HYPERLINK "http://www.5ykj.com/shti/" \t "https://www.5ykj.com/shti/er/_blank"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t>乘法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口诀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8"/>
          <w:szCs w:val="28"/>
          <w:bdr w:val="none" w:color="auto" w:sz="0" w:space="0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59D6"/>
    <w:multiLevelType w:val="singleLevel"/>
    <w:tmpl w:val="5B2C59D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C7185"/>
    <w:rsid w:val="49C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2018-11-04T14:54:00Z</dcterms:created>
  <dc:creator>Administrator</dc:creator>
  <cp:lastModifiedBy>Administrator</cp:lastModifiedBy>
  <dcterms:modified xsi:type="dcterms:W3CDTF">2018-11-04T14:56:58Z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