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Unit5  What were you doing when the rainstorm came?</w:t>
      </w:r>
    </w:p>
    <w:p>
      <w:pP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  <w:t>Fill in the blanks with the correct forms of the words in brackets.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I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(have) my breakfast at half past six yesterday morning. But my brother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</w:rPr>
        <w:t>(not have) breakfast yesterday.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Mary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(shop) at seven last night.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--What ______ you ______ (do) at that time?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-- We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(watch) TV.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--Was your father at home at 9:00 yesterday evening?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--Yes,he was. He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(listen) to the radio.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They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(not make) a model ship when I saw them.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6.-- ______  they ______ (have) a meeting at 4 yesterday afternoon?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--No, they______ . They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(clean) the classroom. </w:t>
      </w:r>
    </w:p>
    <w:p>
      <w:pPr>
        <w:ind w:left="280" w:hanging="280" w:hangingChars="1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--Look! It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(rain)! ______ it ______(rain) when you left school yesterday?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--Yes, it ______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. (No, it ______ )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BCD64"/>
    <w:multiLevelType w:val="singleLevel"/>
    <w:tmpl w:val="A62BCD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A7059"/>
    <w:rsid w:val="25D15F7A"/>
    <w:rsid w:val="2C2F5E45"/>
    <w:rsid w:val="4FA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2018-11-04T14:38:20Z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