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作业：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思考练习: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1、塔里木河汛期出现在夏季，是因为（   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 夏季降水丰富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 夏季气温高，冰雪融水较多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 地下水丰富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 湖泊水补给丰富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2、按照河流的汛期，由长到短的顺序是（   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 黄河  长江  淮河   珠江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 长江  珠江  黄河   淮河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  珠江  长江  淮河   黄河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  淮河  珠江  长江   黄河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61C69"/>
    <w:rsid w:val="6AF61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2017-11-12T02:53:00Z</dcterms:created>
  <dc:creator>南郊中心校办公室</dc:creator>
  <cp:lastModifiedBy>南郊中心校办公室</cp:lastModifiedBy>
  <dcterms:modified xsi:type="dcterms:W3CDTF">2017-11-12T02:54:00Z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