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C9CC1">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创新实验说明《配制酱油水》</w:t>
      </w:r>
    </w:p>
    <w:p w14:paraId="2EF851BA">
      <w:pPr>
        <w:jc w:val="center"/>
        <w:rPr>
          <w:rFonts w:hint="eastAsia" w:ascii="宋体" w:hAnsi="宋体" w:eastAsia="宋体" w:cs="宋体"/>
          <w:lang w:val="en-US" w:eastAsia="zh-CN"/>
        </w:rPr>
      </w:pPr>
      <w:r>
        <w:rPr>
          <w:rFonts w:hint="eastAsia" w:ascii="宋体" w:hAnsi="宋体" w:eastAsia="宋体" w:cs="宋体"/>
          <w:lang w:val="en-US" w:eastAsia="zh-CN"/>
        </w:rPr>
        <w:t>绵阳高新区火炬第一小学校 邓象月</w:t>
      </w:r>
    </w:p>
    <w:p w14:paraId="7AF92E9A">
      <w:pPr>
        <w:jc w:val="both"/>
        <w:rPr>
          <w:rFonts w:hint="eastAsia" w:ascii="宋体" w:hAnsi="宋体" w:eastAsia="宋体" w:cs="宋体"/>
          <w:lang w:val="en-US" w:eastAsia="zh-CN"/>
        </w:rPr>
      </w:pPr>
      <w:r>
        <w:rPr>
          <w:rFonts w:hint="eastAsia" w:ascii="宋体" w:hAnsi="宋体" w:eastAsia="宋体" w:cs="宋体"/>
          <w:lang w:val="en-US" w:eastAsia="zh-CN"/>
        </w:rPr>
        <w:t>一、实验素材来源</w:t>
      </w:r>
    </w:p>
    <w:p w14:paraId="555100E8">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随着《义务教育科学课程标准（2022年版）》、《中小学实验教学基本目录（2023年版）》的颁布，教科版（2022年版）的小学《科学》一年级上册也于2024年9月投入使用，此次的实验选自教科版（2022年版）一年级上册科学第二单元《我们自己》第6课《观察与比较》。</w:t>
      </w:r>
    </w:p>
    <w:p w14:paraId="54A0D3C4">
      <w:pPr>
        <w:jc w:val="both"/>
        <w:rPr>
          <w:rFonts w:hint="eastAsia" w:ascii="宋体" w:hAnsi="宋体" w:eastAsia="宋体" w:cs="宋体"/>
          <w:lang w:val="en-US" w:eastAsia="zh-CN"/>
        </w:rPr>
      </w:pPr>
      <w:r>
        <w:rPr>
          <w:rFonts w:hint="eastAsia" w:ascii="宋体" w:hAnsi="宋体" w:eastAsia="宋体" w:cs="宋体"/>
          <w:lang w:val="en-US" w:eastAsia="zh-CN"/>
        </w:rPr>
        <w:t>二、实验目的</w:t>
      </w:r>
    </w:p>
    <w:p w14:paraId="46B127F5">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科学观念：知道有些物质能溶解在水中，如食盐和白糖、酱油等。</w:t>
      </w:r>
    </w:p>
    <w:p w14:paraId="49D85FE9">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科学思维：能根据一定的标准，对常见物质的溶解现象进行分类、排序。</w:t>
      </w:r>
    </w:p>
    <w:p w14:paraId="4CE6BF8E">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探究实践：能操作简单的实验，会用各种感觉器官观察和描述某些物质在水中的溶解现象。</w:t>
      </w:r>
    </w:p>
    <w:p w14:paraId="6C319152">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态度责任：对生活中的溶解现象产生探究兴趣，能客观描述观察到的现象。</w:t>
      </w:r>
      <w:r>
        <w:rPr>
          <w:rFonts w:hint="eastAsia" w:ascii="楷体" w:hAnsi="楷体" w:eastAsia="楷体" w:cs="楷体"/>
          <w:sz w:val="21"/>
          <w:szCs w:val="24"/>
          <w:vertAlign w:val="superscript"/>
          <w:lang w:val="en-US" w:eastAsia="zh-CN"/>
        </w:rPr>
        <w:t>①</w:t>
      </w:r>
    </w:p>
    <w:p w14:paraId="30697D8E">
      <w:pPr>
        <w:jc w:val="both"/>
        <w:rPr>
          <w:rFonts w:hint="eastAsia" w:ascii="宋体" w:hAnsi="宋体" w:eastAsia="宋体" w:cs="宋体"/>
          <w:lang w:val="en-US" w:eastAsia="zh-CN"/>
        </w:rPr>
      </w:pPr>
      <w:r>
        <w:rPr>
          <w:rFonts w:hint="eastAsia" w:ascii="宋体" w:hAnsi="宋体" w:eastAsia="宋体" w:cs="宋体"/>
          <w:lang w:val="en-US" w:eastAsia="zh-CN"/>
        </w:rPr>
        <w:t>三、实验原理</w:t>
      </w:r>
    </w:p>
    <w:p w14:paraId="72AC4D87">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通过对比观察，认识到酱油溶解到水中后，借助感觉器官可以观察酱油水的变化，如眼看颜色、鼻闻味道；知道酱油还在水中，没有消失。再根据盐水、糖水等的生活经验，推导出某些物质能溶解在水中，虽然肉眼看不见，但盐、糖等物质并没有消失。</w:t>
      </w:r>
    </w:p>
    <w:p w14:paraId="41ED2346">
      <w:pPr>
        <w:jc w:val="both"/>
        <w:rPr>
          <w:rFonts w:hint="eastAsia" w:ascii="宋体" w:hAnsi="宋体" w:eastAsia="宋体" w:cs="宋体"/>
          <w:lang w:val="en-US" w:eastAsia="zh-CN"/>
        </w:rPr>
      </w:pPr>
      <w:r>
        <w:rPr>
          <w:rFonts w:hint="eastAsia" w:ascii="宋体" w:hAnsi="宋体" w:eastAsia="宋体" w:cs="宋体"/>
          <w:lang w:val="en-US" w:eastAsia="zh-CN"/>
        </w:rPr>
        <w:t>四、实验装置图及说明</w:t>
      </w:r>
    </w:p>
    <w:p w14:paraId="1F6984B0">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1. 实验器材：</w:t>
      </w:r>
    </w:p>
    <w:p w14:paraId="4B396876">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酱油水对照组（3杯有颜色的酱油水），酱油水配制组（3杯30ml水）、滴管、搅拌棒、酱油、水、白纸、抹布、废水水槽、器材整理箱、实验记录单</w:t>
      </w:r>
    </w:p>
    <w:p w14:paraId="6E6CBD78">
      <w:pPr>
        <w:ind w:firstLine="420" w:firstLineChars="0"/>
        <w:jc w:val="both"/>
        <w:rPr>
          <w:rFonts w:hint="eastAsia" w:ascii="宋体" w:hAnsi="宋体" w:eastAsia="宋体" w:cs="宋体"/>
          <w:lang w:val="en-US" w:eastAsia="zh-CN"/>
        </w:rPr>
      </w:pPr>
      <w:r>
        <w:drawing>
          <wp:inline distT="0" distB="0" distL="114300" distR="114300">
            <wp:extent cx="5258435" cy="1037590"/>
            <wp:effectExtent l="0" t="0" r="12065" b="381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4"/>
                    <a:stretch>
                      <a:fillRect/>
                    </a:stretch>
                  </pic:blipFill>
                  <pic:spPr>
                    <a:xfrm>
                      <a:off x="0" y="0"/>
                      <a:ext cx="5258435" cy="1037590"/>
                    </a:xfrm>
                    <a:prstGeom prst="rect">
                      <a:avLst/>
                    </a:prstGeom>
                    <a:noFill/>
                    <a:ln>
                      <a:noFill/>
                    </a:ln>
                  </pic:spPr>
                </pic:pic>
              </a:graphicData>
            </a:graphic>
          </wp:inline>
        </w:drawing>
      </w:r>
    </w:p>
    <w:p w14:paraId="795A41ED">
      <w:pPr>
        <w:numPr>
          <w:ilvl w:val="0"/>
          <w:numId w:val="1"/>
        </w:num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实验说明：</w:t>
      </w:r>
    </w:p>
    <w:p w14:paraId="0E234360">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3个烧杯均装30ml水，根据实验要求配制对应标号的酱油水。</w:t>
      </w:r>
    </w:p>
    <w:p w14:paraId="5FDEAE0A">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滴管用于滴加酱油水。</w:t>
      </w:r>
    </w:p>
    <w:p w14:paraId="51AF4667">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白纸垫在桌面便于分辨酱油水颜色。</w:t>
      </w:r>
    </w:p>
    <w:p w14:paraId="1890BA07">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抹布清洁整理实验桌面；</w:t>
      </w:r>
    </w:p>
    <w:p w14:paraId="79DBB9BE">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废水水槽收集学生配制失败的酱油水，</w:t>
      </w:r>
    </w:p>
    <w:p w14:paraId="1A84E72B">
      <w:pPr>
        <w:jc w:val="both"/>
        <w:rPr>
          <w:rFonts w:hint="eastAsia" w:ascii="宋体" w:hAnsi="宋体" w:eastAsia="宋体" w:cs="宋体"/>
          <w:lang w:val="en-US" w:eastAsia="zh-CN"/>
        </w:rPr>
      </w:pPr>
      <w:r>
        <w:rPr>
          <w:rFonts w:hint="eastAsia" w:ascii="宋体" w:hAnsi="宋体" w:eastAsia="宋体" w:cs="宋体"/>
          <w:lang w:val="en-US" w:eastAsia="zh-CN"/>
        </w:rPr>
        <w:t>五、实验操作及现象</w:t>
      </w:r>
    </w:p>
    <w:p w14:paraId="284E9D28">
      <w:pPr>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任务一 比较酱油水中酱油含量的多少</w:t>
      </w:r>
    </w:p>
    <w:p w14:paraId="52D118F0">
      <w:pPr>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通常我们把酱油水中酱油含量的多少称做酱油的浓度。在科学实验中，我们常用的观察方法有看、听、摸、闻、不能尝。</w:t>
      </w:r>
    </w:p>
    <w:p w14:paraId="04263005">
      <w:pPr>
        <w:numPr>
          <w:ilvl w:val="0"/>
          <w:numId w:val="0"/>
        </w:numPr>
        <w:ind w:firstLine="420" w:firstLineChars="200"/>
        <w:jc w:val="left"/>
        <w:rPr>
          <w:rFonts w:hint="eastAsia"/>
        </w:rPr>
      </w:pPr>
      <w:r>
        <w:rPr>
          <w:rFonts w:hint="eastAsia"/>
        </w:rPr>
        <w:t>（1）能用什么方法观察酱油水中酱油的浓度吗？</w:t>
      </w:r>
    </w:p>
    <w:p w14:paraId="7BB533D6">
      <w:pPr>
        <w:numPr>
          <w:ilvl w:val="0"/>
          <w:numId w:val="0"/>
        </w:numPr>
        <w:ind w:firstLine="420" w:firstLineChars="200"/>
        <w:jc w:val="left"/>
        <w:rPr>
          <w:rFonts w:hint="eastAsia"/>
        </w:rPr>
      </w:pPr>
      <w:r>
        <w:rPr>
          <w:rFonts w:hint="eastAsia"/>
        </w:rPr>
        <w:t>（2）拿出3杯等量的酱油水，小组先讨论，再画出比较的方法，后排序，1号标注酱油浓度最低的，2号标注酱油浓度较高的，3号标注酱油浓度最高的。</w:t>
      </w:r>
    </w:p>
    <w:p w14:paraId="4BDB3837">
      <w:pPr>
        <w:numPr>
          <w:ilvl w:val="0"/>
          <w:numId w:val="0"/>
        </w:numPr>
        <w:ind w:firstLine="420" w:firstLineChars="200"/>
        <w:jc w:val="left"/>
        <w:rPr>
          <w:rFonts w:hint="eastAsia"/>
        </w:rPr>
      </w:pPr>
      <w:r>
        <w:rPr>
          <w:rFonts w:hint="eastAsia"/>
        </w:rPr>
        <w:t>（3）小组展示说明这样排序的原因。</w:t>
      </w:r>
    </w:p>
    <w:p w14:paraId="4C397A05">
      <w:pPr>
        <w:numPr>
          <w:ilvl w:val="0"/>
          <w:numId w:val="0"/>
        </w:numPr>
        <w:jc w:val="center"/>
        <w:rPr>
          <w:rFonts w:hint="eastAsia" w:ascii="宋体" w:hAnsi="宋体" w:eastAsia="宋体" w:cs="宋体"/>
          <w:lang w:val="en-US" w:eastAsia="zh-CN"/>
        </w:rPr>
      </w:pPr>
      <w:r>
        <w:drawing>
          <wp:inline distT="0" distB="0" distL="114300" distR="114300">
            <wp:extent cx="4998720" cy="429641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rcRect l="2193" t="1836" r="2940" b="1892"/>
                    <a:stretch>
                      <a:fillRect/>
                    </a:stretch>
                  </pic:blipFill>
                  <pic:spPr>
                    <a:xfrm>
                      <a:off x="0" y="0"/>
                      <a:ext cx="4998720" cy="4296410"/>
                    </a:xfrm>
                    <a:prstGeom prst="rect">
                      <a:avLst/>
                    </a:prstGeom>
                    <a:noFill/>
                    <a:ln>
                      <a:noFill/>
                    </a:ln>
                  </pic:spPr>
                </pic:pic>
              </a:graphicData>
            </a:graphic>
          </wp:inline>
        </w:drawing>
      </w:r>
    </w:p>
    <w:p w14:paraId="62D101BF">
      <w:pPr>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任务二 配制1号，2号，3号同浓度的酱油水</w:t>
      </w:r>
    </w:p>
    <w:p w14:paraId="6E10C946">
      <w:pPr>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Q1：配制酱油水是随便配，还是有顺序地配制？</w:t>
      </w:r>
    </w:p>
    <w:p w14:paraId="5D418B19">
      <w:pPr>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Q2：1号，2号，3号酱油水，你打算先配谁，再配谁，最后配谁呢？说一说你的原因。</w:t>
      </w:r>
    </w:p>
    <w:p w14:paraId="385C5179">
      <w:pPr>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为了方便记录酱油的含量，我们要认识一个新的科学仪器——滴管。滴管使用方法见视频。</w:t>
      </w:r>
    </w:p>
    <w:p w14:paraId="24B06810">
      <w:pPr>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酱油水配制方法：</w:t>
      </w:r>
    </w:p>
    <w:p w14:paraId="48F169CF">
      <w:pPr>
        <w:numPr>
          <w:ilvl w:val="0"/>
          <w:numId w:val="2"/>
        </w:numPr>
        <w:ind w:firstLine="420"/>
        <w:jc w:val="both"/>
        <w:rPr>
          <w:rFonts w:hint="eastAsia" w:ascii="宋体" w:hAnsi="宋体" w:eastAsia="宋体" w:cs="宋体"/>
          <w:lang w:val="en-US" w:eastAsia="zh-CN"/>
        </w:rPr>
      </w:pPr>
      <w:r>
        <w:rPr>
          <w:rFonts w:hint="eastAsia" w:ascii="宋体" w:hAnsi="宋体" w:eastAsia="宋体" w:cs="宋体"/>
          <w:lang w:val="en-US" w:eastAsia="zh-CN"/>
        </w:rPr>
        <w:t>配制前，将对照组装酱油水烧杯与实验组装水烧杯放置在同一白纸或白色桌面上，以便对比颜色；如果颜色分辨不清，可将白纸竖起，蹲下身体，平视烧杯，对比颜色。</w:t>
      </w:r>
    </w:p>
    <w:p w14:paraId="23D2FE43">
      <w:pPr>
        <w:numPr>
          <w:ilvl w:val="0"/>
          <w:numId w:val="2"/>
        </w:numPr>
        <w:ind w:firstLine="420"/>
        <w:jc w:val="both"/>
        <w:rPr>
          <w:rFonts w:hint="eastAsia" w:ascii="宋体" w:hAnsi="宋体" w:eastAsia="宋体" w:cs="宋体"/>
          <w:lang w:val="en-US" w:eastAsia="zh-CN"/>
        </w:rPr>
      </w:pPr>
      <w:r>
        <w:rPr>
          <w:rFonts w:hint="eastAsia" w:ascii="宋体" w:hAnsi="宋体" w:eastAsia="宋体" w:cs="宋体"/>
          <w:lang w:val="en-US" w:eastAsia="zh-CN"/>
        </w:rPr>
        <w:t>配制时，注意数酱油滴数，边滴加酱油边搅拌，搅拌均匀后再与对照组酱油水比较颜色。</w:t>
      </w:r>
    </w:p>
    <w:p w14:paraId="212FF82F">
      <w:pPr>
        <w:numPr>
          <w:ilvl w:val="0"/>
          <w:numId w:val="2"/>
        </w:numPr>
        <w:ind w:firstLine="420"/>
        <w:jc w:val="both"/>
        <w:rPr>
          <w:rFonts w:hint="eastAsia" w:ascii="宋体" w:hAnsi="宋体" w:eastAsia="宋体" w:cs="宋体"/>
          <w:lang w:val="en-US" w:eastAsia="zh-CN"/>
        </w:rPr>
      </w:pPr>
      <w:r>
        <w:rPr>
          <w:rFonts w:hint="eastAsia" w:ascii="宋体" w:hAnsi="宋体" w:eastAsia="宋体" w:cs="宋体"/>
          <w:lang w:val="en-US" w:eastAsia="zh-CN"/>
        </w:rPr>
        <w:t>依照小组设计的配制顺序配制完毕后，及时记录并整理桌面。</w:t>
      </w:r>
    </w:p>
    <w:p w14:paraId="08AE5A20">
      <w:pPr>
        <w:numPr>
          <w:ilvl w:val="0"/>
          <w:numId w:val="0"/>
        </w:numPr>
        <w:jc w:val="both"/>
        <w:rPr>
          <w:rFonts w:hint="eastAsia" w:ascii="宋体" w:hAnsi="宋体" w:eastAsia="宋体" w:cs="宋体"/>
          <w:lang w:val="en-US" w:eastAsia="zh-CN"/>
        </w:rPr>
      </w:pPr>
      <w:r>
        <w:rPr>
          <w:rFonts w:hint="eastAsia" w:ascii="宋体" w:hAnsi="宋体" w:eastAsia="宋体" w:cs="宋体"/>
        </w:rPr>
        <w:drawing>
          <wp:inline distT="0" distB="0" distL="114300" distR="114300">
            <wp:extent cx="5269230" cy="21577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t="3767"/>
                    <a:stretch>
                      <a:fillRect/>
                    </a:stretch>
                  </pic:blipFill>
                  <pic:spPr>
                    <a:xfrm>
                      <a:off x="0" y="0"/>
                      <a:ext cx="5269230" cy="2157730"/>
                    </a:xfrm>
                    <a:prstGeom prst="rect">
                      <a:avLst/>
                    </a:prstGeom>
                    <a:noFill/>
                    <a:ln>
                      <a:noFill/>
                    </a:ln>
                  </pic:spPr>
                </pic:pic>
              </a:graphicData>
            </a:graphic>
          </wp:inline>
        </w:drawing>
      </w:r>
    </w:p>
    <w:p w14:paraId="7073BE9D">
      <w:pPr>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实验现象：</w:t>
      </w:r>
    </w:p>
    <w:p w14:paraId="3BBF7B6C">
      <w:pPr>
        <w:numPr>
          <w:ilvl w:val="0"/>
          <w:numId w:val="0"/>
        </w:numPr>
        <w:ind w:firstLine="420"/>
        <w:jc w:val="both"/>
        <w:rPr>
          <w:rFonts w:hint="default" w:ascii="宋体" w:hAnsi="宋体" w:eastAsia="宋体" w:cs="宋体"/>
          <w:lang w:val="en-US" w:eastAsia="zh-CN"/>
        </w:rPr>
      </w:pPr>
      <w:r>
        <w:rPr>
          <w:rFonts w:hint="eastAsia" w:ascii="宋体" w:hAnsi="宋体" w:eastAsia="宋体" w:cs="宋体"/>
          <w:lang w:val="en-US" w:eastAsia="zh-CN"/>
        </w:rPr>
        <w:t>（1）配制1号酱油水，颜色对比清晰，记录真实。</w:t>
      </w:r>
    </w:p>
    <w:p w14:paraId="69BAE37A">
      <w:pPr>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（2）配制2号酱油水，个别小组颜色对比存在差异，记录滴数不相同。</w:t>
      </w:r>
    </w:p>
    <w:p w14:paraId="710382EF">
      <w:pPr>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（3）配制3号酱油水颜色对比清晰，记录真实。</w:t>
      </w:r>
    </w:p>
    <w:p w14:paraId="120C4196">
      <w:pPr>
        <w:numPr>
          <w:ilvl w:val="0"/>
          <w:numId w:val="0"/>
        </w:num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应用与迁移。</w:t>
      </w:r>
    </w:p>
    <w:p w14:paraId="387F5133">
      <w:pPr>
        <w:widowControl w:val="0"/>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通过本次实验，你有哪些收获或需要改进的地方？</w:t>
      </w:r>
    </w:p>
    <w:p w14:paraId="337C417B">
      <w:pPr>
        <w:widowControl w:val="0"/>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Q3:配制酱油水过程中酱油有没有消失？</w:t>
      </w:r>
    </w:p>
    <w:p w14:paraId="6687A888">
      <w:pPr>
        <w:widowControl w:val="0"/>
        <w:numPr>
          <w:ilvl w:val="0"/>
          <w:numId w:val="0"/>
        </w:numPr>
        <w:ind w:firstLine="420"/>
        <w:jc w:val="both"/>
        <w:rPr>
          <w:rFonts w:hint="default" w:ascii="宋体" w:hAnsi="宋体" w:eastAsia="宋体" w:cs="宋体"/>
          <w:lang w:val="en-US" w:eastAsia="zh-CN"/>
        </w:rPr>
      </w:pPr>
      <w:r>
        <w:rPr>
          <w:rFonts w:hint="eastAsia" w:ascii="宋体" w:hAnsi="宋体" w:eastAsia="宋体" w:cs="宋体"/>
          <w:lang w:val="en-US" w:eastAsia="zh-CN"/>
        </w:rPr>
        <w:t>酱油一直存在，只是在水中被稀释了。</w:t>
      </w:r>
    </w:p>
    <w:p w14:paraId="5BEEED04">
      <w:pPr>
        <w:widowControl w:val="0"/>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厨房中的调味品不只有酱油，还有盐、糖等，通过这次实验，你认为可以怎样配制指定浓度的盐水、糖水呢？糖水、盐水中糖和盐有消失吗？</w:t>
      </w:r>
    </w:p>
    <w:p w14:paraId="485D318D">
      <w:pPr>
        <w:widowControl w:val="0"/>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科学实验评价</w:t>
      </w:r>
      <w:r>
        <w:rPr>
          <w:rFonts w:hint="default" w:ascii="楷体" w:hAnsi="楷体" w:eastAsia="楷体" w:cs="楷体"/>
          <w:sz w:val="21"/>
          <w:szCs w:val="24"/>
          <w:vertAlign w:val="superscript"/>
          <w:lang w:val="en-US" w:eastAsia="zh-CN"/>
        </w:rPr>
        <w:t>②</w:t>
      </w:r>
    </w:p>
    <w:p w14:paraId="25A83C4F">
      <w:pPr>
        <w:widowControl w:val="0"/>
        <w:numPr>
          <w:ilvl w:val="0"/>
          <w:numId w:val="0"/>
        </w:numPr>
        <w:ind w:firstLine="420"/>
        <w:jc w:val="both"/>
        <w:rPr>
          <w:rFonts w:hint="default" w:ascii="宋体" w:hAnsi="宋体" w:eastAsia="宋体" w:cs="宋体"/>
          <w:lang w:val="en-US" w:eastAsia="zh-CN"/>
        </w:rPr>
      </w:pPr>
      <w:r>
        <w:drawing>
          <wp:inline distT="0" distB="0" distL="114300" distR="114300">
            <wp:extent cx="5267325" cy="2719705"/>
            <wp:effectExtent l="0" t="0" r="3175"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719705"/>
                    </a:xfrm>
                    <a:prstGeom prst="rect">
                      <a:avLst/>
                    </a:prstGeom>
                    <a:noFill/>
                    <a:ln>
                      <a:noFill/>
                    </a:ln>
                  </pic:spPr>
                </pic:pic>
              </a:graphicData>
            </a:graphic>
          </wp:inline>
        </w:drawing>
      </w:r>
    </w:p>
    <w:p w14:paraId="4319BE14">
      <w:pPr>
        <w:jc w:val="both"/>
        <w:rPr>
          <w:rFonts w:hint="eastAsia" w:ascii="宋体" w:hAnsi="宋体" w:eastAsia="宋体" w:cs="宋体"/>
          <w:lang w:val="en-US" w:eastAsia="zh-CN"/>
        </w:rPr>
      </w:pPr>
      <w:r>
        <w:rPr>
          <w:rFonts w:hint="eastAsia" w:ascii="宋体" w:hAnsi="宋体" w:eastAsia="宋体" w:cs="宋体"/>
          <w:lang w:val="en-US" w:eastAsia="zh-CN"/>
        </w:rPr>
        <w:t>六、创新的意义</w:t>
      </w:r>
    </w:p>
    <w:p w14:paraId="5CEF4C3C">
      <w:pPr>
        <w:ind w:firstLine="420" w:firstLineChars="0"/>
        <w:jc w:val="both"/>
        <w:rPr>
          <w:rFonts w:hint="eastAsia" w:ascii="宋体" w:hAnsi="宋体" w:eastAsia="宋体" w:cs="宋体"/>
          <w:lang w:val="en-US" w:eastAsia="zh-CN"/>
        </w:rPr>
      </w:pPr>
      <w:r>
        <w:rPr>
          <w:rFonts w:hint="eastAsia" w:ascii="宋体" w:hAnsi="宋体" w:eastAsia="宋体" w:cs="宋体"/>
          <w:lang w:val="en-US" w:eastAsia="zh-CN"/>
        </w:rPr>
        <w:t>过去学生听到配制溶液，觉得很遥远，但从实际生活中的调味品入手，学生有生活经验，也很好理解。学生先比较酱油水浓度，再思考配制酱油水的方法，讨论最佳的实验方案，然后按照自己设计的实验方案配制溶液，最后进行反思总结，找出最适合自己的方案。本次实验让学生了解到物质溶于水中，物质没有消失，只是被稀释了。让学生在实际操作中发现问题、主动思考、并用自己的方式进行实践操作。本实验方案有助于培养学生发现问题、解决问题的能力。</w:t>
      </w:r>
    </w:p>
    <w:p w14:paraId="63D80BB1">
      <w:pPr>
        <w:ind w:firstLine="420" w:firstLineChars="0"/>
        <w:jc w:val="both"/>
        <w:rPr>
          <w:rFonts w:hint="eastAsia" w:ascii="楷体" w:hAnsi="楷体" w:eastAsia="楷体" w:cs="楷体"/>
          <w:lang w:val="en-US" w:eastAsia="zh-CN"/>
        </w:rPr>
      </w:pPr>
      <w:r>
        <w:rPr>
          <w:rFonts w:hint="eastAsia" w:ascii="楷体" w:hAnsi="楷体" w:eastAsia="楷体" w:cs="楷体"/>
          <w:lang w:val="en-US" w:eastAsia="zh-CN"/>
        </w:rPr>
        <w:t>参考文献：</w:t>
      </w:r>
    </w:p>
    <w:p w14:paraId="1482FCA7">
      <w:pPr>
        <w:ind w:firstLine="420" w:firstLineChars="0"/>
        <w:jc w:val="both"/>
        <w:rPr>
          <w:rFonts w:hint="eastAsia" w:ascii="楷体" w:hAnsi="楷体" w:eastAsia="楷体" w:cs="楷体"/>
          <w:lang w:val="en-US" w:eastAsia="zh-CN"/>
        </w:rPr>
      </w:pPr>
      <w:r>
        <w:rPr>
          <w:rFonts w:hint="eastAsia" w:ascii="楷体" w:hAnsi="楷体" w:eastAsia="楷体" w:cs="楷体"/>
          <w:sz w:val="21"/>
          <w:szCs w:val="24"/>
          <w:vertAlign w:val="superscript"/>
          <w:lang w:val="en-US" w:eastAsia="zh-CN"/>
        </w:rPr>
        <w:t>①</w:t>
      </w:r>
      <w:r>
        <w:rPr>
          <w:rFonts w:hint="eastAsia" w:ascii="楷体" w:hAnsi="楷体" w:eastAsia="楷体" w:cs="楷体"/>
          <w:lang w:val="en-US" w:eastAsia="zh-CN"/>
        </w:rPr>
        <w:t>《义务教育科学课程标准（2022年版）》P30</w:t>
      </w:r>
    </w:p>
    <w:p w14:paraId="62E72639">
      <w:pPr>
        <w:ind w:firstLine="420" w:firstLineChars="0"/>
        <w:jc w:val="both"/>
        <w:rPr>
          <w:rFonts w:hint="default" w:ascii="楷体" w:hAnsi="楷体" w:eastAsia="楷体" w:cs="楷体"/>
          <w:lang w:val="en-US" w:eastAsia="zh-CN"/>
        </w:rPr>
      </w:pPr>
      <w:r>
        <w:rPr>
          <w:rFonts w:hint="default" w:ascii="楷体" w:hAnsi="楷体" w:eastAsia="楷体" w:cs="楷体"/>
          <w:sz w:val="21"/>
          <w:szCs w:val="24"/>
          <w:vertAlign w:val="superscript"/>
          <w:lang w:val="en-US" w:eastAsia="zh-CN"/>
        </w:rPr>
        <w:t>②</w:t>
      </w:r>
      <w:r>
        <w:rPr>
          <w:rFonts w:hint="eastAsia" w:ascii="楷体" w:hAnsi="楷体" w:eastAsia="楷体" w:cs="楷体"/>
          <w:sz w:val="21"/>
          <w:szCs w:val="24"/>
          <w:vertAlign w:val="superscript"/>
          <w:lang w:val="en-US" w:eastAsia="zh-CN"/>
        </w:rPr>
        <w:t xml:space="preserve"> </w:t>
      </w:r>
      <w:r>
        <w:rPr>
          <w:rFonts w:hint="eastAsia" w:ascii="楷体" w:hAnsi="楷体" w:eastAsia="楷体" w:cs="楷体"/>
          <w:lang w:val="en-US" w:eastAsia="zh-CN"/>
        </w:rPr>
        <w:t>教育科学出版社一年级上册《科学教师教学用书》P177表2-6-1“观察与比较”自我评价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BAD09"/>
    <w:multiLevelType w:val="singleLevel"/>
    <w:tmpl w:val="1B2BAD09"/>
    <w:lvl w:ilvl="0" w:tentative="0">
      <w:start w:val="1"/>
      <w:numFmt w:val="decimal"/>
      <w:suff w:val="nothing"/>
      <w:lvlText w:val="（%1）"/>
      <w:lvlJc w:val="left"/>
    </w:lvl>
  </w:abstractNum>
  <w:abstractNum w:abstractNumId="1">
    <w:nsid w:val="66B762CD"/>
    <w:multiLevelType w:val="singleLevel"/>
    <w:tmpl w:val="66B762CD"/>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07B24AC7"/>
    <w:rsid w:val="16A029FF"/>
    <w:rsid w:val="19F466FA"/>
    <w:rsid w:val="1A512FD2"/>
    <w:rsid w:val="1A84670E"/>
    <w:rsid w:val="1E7806A3"/>
    <w:rsid w:val="1ECA63CC"/>
    <w:rsid w:val="1F833C2E"/>
    <w:rsid w:val="3123229A"/>
    <w:rsid w:val="33DE29C1"/>
    <w:rsid w:val="36B43C3A"/>
    <w:rsid w:val="3F2F3259"/>
    <w:rsid w:val="41997B08"/>
    <w:rsid w:val="42F03D10"/>
    <w:rsid w:val="456F3735"/>
    <w:rsid w:val="46020B59"/>
    <w:rsid w:val="47AD0F98"/>
    <w:rsid w:val="49134F46"/>
    <w:rsid w:val="4CFA2B35"/>
    <w:rsid w:val="55347011"/>
    <w:rsid w:val="5CF3349A"/>
    <w:rsid w:val="62355454"/>
    <w:rsid w:val="6B0D552A"/>
    <w:rsid w:val="73EE2E1F"/>
    <w:rsid w:val="7BFF6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1478</Words>
  <Characters>1509</Characters>
  <Lines>0</Lines>
  <Paragraphs>0</Paragraphs>
  <TotalTime>3</TotalTime>
  <ScaleCrop>false</ScaleCrop>
  <LinksUpToDate>false</LinksUpToDate>
  <CharactersWithSpaces>1513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2024-09-08T01:45:00Z</dcterms:created>
  <dc:creator>双儿</dc:creator>
  <cp:lastModifiedBy>双儿</cp:lastModifiedBy>
  <dcterms:modified xsi:type="dcterms:W3CDTF">2024-10-29T04:27:01Z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2D32B59A5E974471AFA787406D08C1CB_13</vt:lpwstr>
  </property>
</Properties>
</file>