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83A6" w14:textId="77777777" w:rsidR="004479CA" w:rsidRPr="004467CE" w:rsidRDefault="004479CA" w:rsidP="004479CA">
      <w:pPr>
        <w:spacing w:before="1"/>
        <w:rPr>
          <w:rFonts w:asciiTheme="minorEastAsia" w:hAnsiTheme="minorEastAsia" w:cs="Microsoft JhengHei"/>
          <w:b/>
          <w:bCs/>
          <w:sz w:val="8"/>
          <w:szCs w:val="8"/>
          <w:lang w:eastAsia="zh-CN"/>
        </w:rPr>
      </w:pPr>
    </w:p>
    <w:tbl>
      <w:tblPr>
        <w:tblStyle w:val="TableNormal"/>
        <w:tblW w:w="9634" w:type="dxa"/>
        <w:jc w:val="center"/>
        <w:tblLayout w:type="fixed"/>
        <w:tblLook w:val="01E0" w:firstRow="1" w:lastRow="1" w:firstColumn="1" w:lastColumn="1" w:noHBand="0" w:noVBand="0"/>
      </w:tblPr>
      <w:tblGrid>
        <w:gridCol w:w="1352"/>
        <w:gridCol w:w="1361"/>
        <w:gridCol w:w="1488"/>
        <w:gridCol w:w="2461"/>
        <w:gridCol w:w="1418"/>
        <w:gridCol w:w="1554"/>
      </w:tblGrid>
      <w:tr w:rsidR="004479CA" w:rsidRPr="004467CE" w14:paraId="443FB02C" w14:textId="77777777" w:rsidTr="00C165E5">
        <w:trPr>
          <w:trHeight w:val="744"/>
          <w:jc w:val="center"/>
        </w:trPr>
        <w:tc>
          <w:tcPr>
            <w:tcW w:w="1352" w:type="dxa"/>
            <w:tcBorders>
              <w:top w:val="single" w:sz="4" w:space="0" w:color="auto"/>
              <w:left w:val="single" w:sz="4" w:space="0" w:color="auto"/>
              <w:bottom w:val="single" w:sz="4" w:space="0" w:color="000000"/>
              <w:right w:val="single" w:sz="4" w:space="0" w:color="000000"/>
            </w:tcBorders>
            <w:vAlign w:val="center"/>
          </w:tcPr>
          <w:p w14:paraId="79581CFE" w14:textId="77777777" w:rsidR="004479CA" w:rsidRPr="004467CE" w:rsidRDefault="00AD6924" w:rsidP="00F90AE3">
            <w:pPr>
              <w:pStyle w:val="TableParagraph"/>
              <w:spacing w:before="32"/>
              <w:ind w:left="2"/>
              <w:jc w:val="center"/>
              <w:rPr>
                <w:rFonts w:asciiTheme="minorEastAsia" w:hAnsiTheme="minorEastAsia" w:cs="Microsoft JhengHei"/>
                <w:sz w:val="24"/>
                <w:szCs w:val="24"/>
              </w:rPr>
            </w:pPr>
            <w:r>
              <w:rPr>
                <w:rFonts w:asciiTheme="minorEastAsia" w:hAnsiTheme="minorEastAsia" w:cs="Microsoft JhengHei" w:hint="eastAsia"/>
                <w:b/>
                <w:bCs/>
                <w:sz w:val="24"/>
                <w:szCs w:val="24"/>
                <w:lang w:eastAsia="zh-CN"/>
              </w:rPr>
              <w:t>内容名称</w:t>
            </w:r>
          </w:p>
        </w:tc>
        <w:tc>
          <w:tcPr>
            <w:tcW w:w="8282" w:type="dxa"/>
            <w:gridSpan w:val="5"/>
            <w:tcBorders>
              <w:top w:val="single" w:sz="4" w:space="0" w:color="auto"/>
              <w:left w:val="single" w:sz="4" w:space="0" w:color="000000"/>
              <w:bottom w:val="single" w:sz="4" w:space="0" w:color="000000"/>
              <w:right w:val="single" w:sz="4" w:space="0" w:color="auto"/>
            </w:tcBorders>
            <w:vAlign w:val="center"/>
          </w:tcPr>
          <w:p w14:paraId="445D2420" w14:textId="22E7C136" w:rsidR="004479CA" w:rsidRPr="00543C72" w:rsidRDefault="00F326FE" w:rsidP="00F90AE3">
            <w:pPr>
              <w:pStyle w:val="TableParagraph"/>
              <w:spacing w:before="134"/>
              <w:jc w:val="center"/>
              <w:rPr>
                <w:rFonts w:asciiTheme="minorEastAsia" w:hAnsiTheme="minorEastAsia" w:cs="宋体"/>
                <w:b/>
                <w:bCs/>
                <w:sz w:val="28"/>
                <w:szCs w:val="28"/>
                <w:lang w:eastAsia="zh-CN"/>
              </w:rPr>
            </w:pPr>
            <w:r>
              <w:rPr>
                <w:rFonts w:asciiTheme="minorEastAsia" w:hAnsiTheme="minorEastAsia" w:cs="宋体" w:hint="eastAsia"/>
                <w:b/>
                <w:bCs/>
                <w:sz w:val="28"/>
                <w:szCs w:val="28"/>
                <w:lang w:eastAsia="zh-CN"/>
              </w:rPr>
              <w:t>《海水的运动——潮汐》</w:t>
            </w:r>
          </w:p>
        </w:tc>
      </w:tr>
      <w:tr w:rsidR="00C27594" w:rsidRPr="004467CE" w14:paraId="0C4E5AB5" w14:textId="77777777" w:rsidTr="00C165E5">
        <w:trPr>
          <w:trHeight w:val="555"/>
          <w:jc w:val="center"/>
        </w:trPr>
        <w:tc>
          <w:tcPr>
            <w:tcW w:w="1352" w:type="dxa"/>
            <w:tcBorders>
              <w:top w:val="single" w:sz="4" w:space="0" w:color="auto"/>
              <w:left w:val="single" w:sz="4" w:space="0" w:color="auto"/>
              <w:bottom w:val="single" w:sz="4" w:space="0" w:color="000000"/>
              <w:right w:val="single" w:sz="4" w:space="0" w:color="000000"/>
            </w:tcBorders>
            <w:vAlign w:val="center"/>
          </w:tcPr>
          <w:p w14:paraId="5A566BF0" w14:textId="77777777" w:rsidR="00C27594" w:rsidRDefault="00C27594" w:rsidP="00D437AF">
            <w:pPr>
              <w:pStyle w:val="TableParagraph"/>
              <w:spacing w:before="32"/>
              <w:ind w:left="2"/>
              <w:jc w:val="center"/>
              <w:rPr>
                <w:rFonts w:asciiTheme="minorEastAsia" w:hAnsiTheme="minorEastAsia" w:cs="Microsoft JhengHei"/>
                <w:b/>
                <w:bCs/>
                <w:sz w:val="24"/>
                <w:szCs w:val="24"/>
                <w:lang w:eastAsia="zh-CN"/>
              </w:rPr>
            </w:pPr>
            <w:r>
              <w:rPr>
                <w:rFonts w:asciiTheme="minorEastAsia" w:hAnsiTheme="minorEastAsia" w:cs="Microsoft JhengHei" w:hint="eastAsia"/>
                <w:b/>
                <w:bCs/>
                <w:sz w:val="24"/>
                <w:szCs w:val="24"/>
                <w:lang w:eastAsia="zh-CN"/>
              </w:rPr>
              <w:t>设计者</w:t>
            </w:r>
          </w:p>
        </w:tc>
        <w:tc>
          <w:tcPr>
            <w:tcW w:w="1361" w:type="dxa"/>
            <w:tcBorders>
              <w:top w:val="single" w:sz="4" w:space="0" w:color="auto"/>
              <w:left w:val="single" w:sz="4" w:space="0" w:color="000000"/>
              <w:bottom w:val="single" w:sz="4" w:space="0" w:color="000000"/>
              <w:right w:val="single" w:sz="4" w:space="0" w:color="auto"/>
            </w:tcBorders>
            <w:vAlign w:val="center"/>
          </w:tcPr>
          <w:p w14:paraId="4077BBDE" w14:textId="2E5306DD" w:rsidR="00C27594" w:rsidRPr="00543C72" w:rsidRDefault="00E24CEE" w:rsidP="00543C72">
            <w:pPr>
              <w:pStyle w:val="TableParagraph"/>
              <w:spacing w:before="134"/>
              <w:jc w:val="center"/>
              <w:rPr>
                <w:rFonts w:asciiTheme="minorEastAsia" w:hAnsiTheme="minorEastAsia" w:cs="宋体"/>
                <w:b/>
                <w:bCs/>
                <w:sz w:val="28"/>
                <w:szCs w:val="28"/>
                <w:lang w:eastAsia="zh-CN"/>
              </w:rPr>
            </w:pPr>
            <w:r>
              <w:rPr>
                <w:rFonts w:asciiTheme="minorEastAsia" w:hAnsiTheme="minorEastAsia" w:cs="宋体" w:hint="eastAsia"/>
                <w:b/>
                <w:bCs/>
                <w:sz w:val="28"/>
                <w:szCs w:val="28"/>
                <w:lang w:eastAsia="zh-CN"/>
              </w:rPr>
              <w:t>向钊</w:t>
            </w:r>
          </w:p>
        </w:tc>
        <w:tc>
          <w:tcPr>
            <w:tcW w:w="1488" w:type="dxa"/>
            <w:tcBorders>
              <w:top w:val="single" w:sz="4" w:space="0" w:color="auto"/>
              <w:left w:val="single" w:sz="4" w:space="0" w:color="000000"/>
              <w:bottom w:val="single" w:sz="4" w:space="0" w:color="000000"/>
              <w:right w:val="single" w:sz="4" w:space="0" w:color="auto"/>
            </w:tcBorders>
            <w:vAlign w:val="center"/>
          </w:tcPr>
          <w:p w14:paraId="4C6EF9C8" w14:textId="77777777" w:rsidR="00C27594" w:rsidRPr="00C27594" w:rsidRDefault="00C27594" w:rsidP="00543C72">
            <w:pPr>
              <w:pStyle w:val="TableParagraph"/>
              <w:spacing w:before="134"/>
              <w:jc w:val="center"/>
              <w:rPr>
                <w:rFonts w:asciiTheme="minorEastAsia" w:hAnsiTheme="minorEastAsia" w:cs="Microsoft JhengHei"/>
                <w:b/>
                <w:bCs/>
                <w:sz w:val="24"/>
                <w:szCs w:val="24"/>
              </w:rPr>
            </w:pPr>
            <w:r w:rsidRPr="00C27594">
              <w:rPr>
                <w:rFonts w:asciiTheme="minorEastAsia" w:hAnsiTheme="minorEastAsia" w:cs="Microsoft JhengHei" w:hint="eastAsia"/>
                <w:b/>
                <w:bCs/>
                <w:sz w:val="24"/>
                <w:szCs w:val="24"/>
              </w:rPr>
              <w:t>授课年级</w:t>
            </w:r>
          </w:p>
        </w:tc>
        <w:tc>
          <w:tcPr>
            <w:tcW w:w="2461" w:type="dxa"/>
            <w:tcBorders>
              <w:top w:val="single" w:sz="4" w:space="0" w:color="auto"/>
              <w:left w:val="single" w:sz="4" w:space="0" w:color="000000"/>
              <w:bottom w:val="single" w:sz="4" w:space="0" w:color="000000"/>
              <w:right w:val="single" w:sz="4" w:space="0" w:color="auto"/>
            </w:tcBorders>
            <w:vAlign w:val="center"/>
          </w:tcPr>
          <w:p w14:paraId="58714818" w14:textId="44D81568" w:rsidR="00C27594" w:rsidRPr="00C27594" w:rsidRDefault="00F70F27" w:rsidP="00543C72">
            <w:pPr>
              <w:pStyle w:val="TableParagraph"/>
              <w:spacing w:before="134"/>
              <w:jc w:val="center"/>
              <w:rPr>
                <w:rFonts w:asciiTheme="minorEastAsia" w:hAnsiTheme="minorEastAsia" w:cs="Microsoft JhengHei"/>
                <w:b/>
                <w:bCs/>
                <w:sz w:val="24"/>
                <w:szCs w:val="24"/>
              </w:rPr>
            </w:pPr>
            <w:r>
              <w:rPr>
                <w:rFonts w:asciiTheme="minorEastAsia" w:hAnsiTheme="minorEastAsia" w:cs="Microsoft JhengHei" w:hint="eastAsia"/>
                <w:b/>
                <w:bCs/>
                <w:sz w:val="24"/>
                <w:szCs w:val="24"/>
                <w:lang w:eastAsia="zh-CN"/>
              </w:rPr>
              <w:t>高一</w:t>
            </w:r>
          </w:p>
        </w:tc>
        <w:tc>
          <w:tcPr>
            <w:tcW w:w="1418" w:type="dxa"/>
            <w:tcBorders>
              <w:top w:val="single" w:sz="4" w:space="0" w:color="auto"/>
              <w:left w:val="single" w:sz="4" w:space="0" w:color="000000"/>
              <w:bottom w:val="single" w:sz="4" w:space="0" w:color="000000"/>
              <w:right w:val="single" w:sz="4" w:space="0" w:color="auto"/>
            </w:tcBorders>
            <w:vAlign w:val="center"/>
          </w:tcPr>
          <w:p w14:paraId="0CE7A3C7" w14:textId="67268C1A" w:rsidR="00C27594" w:rsidRPr="00C27594" w:rsidRDefault="00E24CEE" w:rsidP="00543C72">
            <w:pPr>
              <w:pStyle w:val="TableParagraph"/>
              <w:spacing w:before="134"/>
              <w:jc w:val="center"/>
              <w:rPr>
                <w:rFonts w:asciiTheme="minorEastAsia" w:hAnsiTheme="minorEastAsia" w:cs="Microsoft JhengHei"/>
                <w:b/>
                <w:bCs/>
                <w:sz w:val="24"/>
                <w:szCs w:val="24"/>
              </w:rPr>
            </w:pPr>
            <w:r>
              <w:rPr>
                <w:rFonts w:asciiTheme="minorEastAsia" w:hAnsiTheme="minorEastAsia" w:cs="Microsoft JhengHei" w:hint="eastAsia"/>
                <w:b/>
                <w:bCs/>
                <w:sz w:val="24"/>
                <w:szCs w:val="24"/>
                <w:lang w:eastAsia="zh-CN"/>
              </w:rPr>
              <w:t>学科</w:t>
            </w:r>
          </w:p>
        </w:tc>
        <w:tc>
          <w:tcPr>
            <w:tcW w:w="1554" w:type="dxa"/>
            <w:tcBorders>
              <w:top w:val="single" w:sz="4" w:space="0" w:color="auto"/>
              <w:left w:val="single" w:sz="4" w:space="0" w:color="000000"/>
              <w:bottom w:val="single" w:sz="4" w:space="0" w:color="000000"/>
              <w:right w:val="single" w:sz="4" w:space="0" w:color="auto"/>
            </w:tcBorders>
            <w:vAlign w:val="center"/>
          </w:tcPr>
          <w:p w14:paraId="2D82C1B7" w14:textId="2E5FDAA0" w:rsidR="00C27594" w:rsidRPr="00C27594" w:rsidRDefault="00E24CEE" w:rsidP="00543C72">
            <w:pPr>
              <w:pStyle w:val="TableParagraph"/>
              <w:spacing w:before="134"/>
              <w:jc w:val="center"/>
              <w:rPr>
                <w:rFonts w:asciiTheme="minorEastAsia" w:hAnsiTheme="minorEastAsia" w:cs="Microsoft JhengHei"/>
                <w:b/>
                <w:bCs/>
                <w:sz w:val="24"/>
                <w:szCs w:val="24"/>
                <w:lang w:eastAsia="zh-CN"/>
              </w:rPr>
            </w:pPr>
            <w:r>
              <w:rPr>
                <w:rFonts w:asciiTheme="minorEastAsia" w:hAnsiTheme="minorEastAsia" w:cs="Microsoft JhengHei" w:hint="eastAsia"/>
                <w:b/>
                <w:bCs/>
                <w:sz w:val="24"/>
                <w:szCs w:val="24"/>
                <w:lang w:eastAsia="zh-CN"/>
              </w:rPr>
              <w:t>地理</w:t>
            </w:r>
          </w:p>
        </w:tc>
      </w:tr>
      <w:tr w:rsidR="00D8495D" w:rsidRPr="004467CE" w14:paraId="0A9B34E3" w14:textId="77777777" w:rsidTr="00C165E5">
        <w:trPr>
          <w:trHeight w:val="619"/>
          <w:jc w:val="center"/>
        </w:trPr>
        <w:tc>
          <w:tcPr>
            <w:tcW w:w="1352" w:type="dxa"/>
            <w:tcBorders>
              <w:top w:val="single" w:sz="4" w:space="0" w:color="000000"/>
              <w:left w:val="single" w:sz="4" w:space="0" w:color="auto"/>
              <w:bottom w:val="single" w:sz="4" w:space="0" w:color="000000"/>
              <w:right w:val="single" w:sz="4" w:space="0" w:color="000000"/>
            </w:tcBorders>
            <w:vAlign w:val="center"/>
          </w:tcPr>
          <w:p w14:paraId="34FA8156" w14:textId="77777777" w:rsidR="00D8495D" w:rsidRPr="004467CE" w:rsidRDefault="00D8495D" w:rsidP="00D437AF">
            <w:pPr>
              <w:pStyle w:val="TableParagraph"/>
              <w:spacing w:before="32"/>
              <w:ind w:left="2"/>
              <w:jc w:val="center"/>
              <w:rPr>
                <w:rFonts w:asciiTheme="minorEastAsia" w:hAnsiTheme="minorEastAsia" w:cs="Microsoft JhengHei"/>
                <w:b/>
                <w:bCs/>
                <w:sz w:val="24"/>
                <w:szCs w:val="24"/>
              </w:rPr>
            </w:pPr>
            <w:r w:rsidRPr="004467CE">
              <w:rPr>
                <w:rFonts w:asciiTheme="minorEastAsia" w:hAnsiTheme="minorEastAsia" w:cs="Microsoft JhengHei"/>
                <w:b/>
                <w:bCs/>
                <w:sz w:val="24"/>
                <w:szCs w:val="24"/>
              </w:rPr>
              <w:t>选用教材</w:t>
            </w:r>
          </w:p>
        </w:tc>
        <w:tc>
          <w:tcPr>
            <w:tcW w:w="8282" w:type="dxa"/>
            <w:gridSpan w:val="5"/>
            <w:tcBorders>
              <w:top w:val="single" w:sz="4" w:space="0" w:color="000000"/>
              <w:left w:val="single" w:sz="4" w:space="0" w:color="000000"/>
              <w:bottom w:val="single" w:sz="4" w:space="0" w:color="000000"/>
              <w:right w:val="single" w:sz="4" w:space="0" w:color="auto"/>
            </w:tcBorders>
            <w:vAlign w:val="center"/>
          </w:tcPr>
          <w:p w14:paraId="094080D6" w14:textId="32FFF057" w:rsidR="00D8495D" w:rsidRPr="00C165E5" w:rsidRDefault="00D8495D" w:rsidP="00D437AF">
            <w:pPr>
              <w:pStyle w:val="TableParagraph"/>
              <w:spacing w:before="64"/>
              <w:ind w:left="103"/>
              <w:jc w:val="center"/>
              <w:rPr>
                <w:rFonts w:asciiTheme="minorEastAsia" w:hAnsiTheme="minorEastAsia" w:cs="宋体"/>
                <w:sz w:val="21"/>
                <w:szCs w:val="21"/>
                <w:lang w:eastAsia="zh-CN"/>
              </w:rPr>
            </w:pPr>
            <w:r w:rsidRPr="00C165E5">
              <w:rPr>
                <w:rFonts w:asciiTheme="minorEastAsia" w:hAnsiTheme="minorEastAsia" w:cs="宋体" w:hint="eastAsia"/>
                <w:sz w:val="21"/>
                <w:szCs w:val="21"/>
                <w:lang w:eastAsia="zh-CN"/>
              </w:rPr>
              <w:t>人教版高中地理必修</w:t>
            </w:r>
            <w:r w:rsidR="00E24CEE" w:rsidRPr="00C165E5">
              <w:rPr>
                <w:rFonts w:ascii="Segoe UI Symbol" w:hAnsi="Segoe UI Symbol" w:cs="Segoe UI Symbol" w:hint="eastAsia"/>
                <w:sz w:val="21"/>
                <w:szCs w:val="21"/>
                <w:lang w:eastAsia="zh-CN"/>
              </w:rPr>
              <w:t>一</w:t>
            </w:r>
            <w:r w:rsidRPr="00C165E5">
              <w:rPr>
                <w:rFonts w:asciiTheme="minorEastAsia" w:hAnsiTheme="minorEastAsia" w:cs="宋体" w:hint="eastAsia"/>
                <w:sz w:val="21"/>
                <w:szCs w:val="21"/>
                <w:lang w:eastAsia="zh-CN"/>
              </w:rPr>
              <w:t>第</w:t>
            </w:r>
            <w:r w:rsidR="00E24CEE" w:rsidRPr="00C165E5">
              <w:rPr>
                <w:rFonts w:asciiTheme="minorEastAsia" w:hAnsiTheme="minorEastAsia" w:cs="宋体" w:hint="eastAsia"/>
                <w:sz w:val="21"/>
                <w:szCs w:val="21"/>
                <w:lang w:eastAsia="zh-CN"/>
              </w:rPr>
              <w:t>三</w:t>
            </w:r>
            <w:r w:rsidRPr="00C165E5">
              <w:rPr>
                <w:rFonts w:asciiTheme="minorEastAsia" w:hAnsiTheme="minorEastAsia" w:cs="宋体" w:hint="eastAsia"/>
                <w:sz w:val="21"/>
                <w:szCs w:val="21"/>
                <w:lang w:eastAsia="zh-CN"/>
              </w:rPr>
              <w:t>章《</w:t>
            </w:r>
            <w:r w:rsidR="00E24CEE" w:rsidRPr="00C165E5">
              <w:rPr>
                <w:rFonts w:asciiTheme="minorEastAsia" w:hAnsiTheme="minorEastAsia" w:cs="宋体" w:hint="eastAsia"/>
                <w:sz w:val="21"/>
                <w:szCs w:val="21"/>
                <w:lang w:eastAsia="zh-CN"/>
              </w:rPr>
              <w:t>地球上的水</w:t>
            </w:r>
            <w:r w:rsidRPr="00C165E5">
              <w:rPr>
                <w:rFonts w:asciiTheme="minorEastAsia" w:hAnsiTheme="minorEastAsia" w:cs="宋体"/>
                <w:sz w:val="21"/>
                <w:szCs w:val="21"/>
                <w:lang w:eastAsia="zh-CN"/>
              </w:rPr>
              <w:t>》</w:t>
            </w:r>
            <w:r w:rsidRPr="00C165E5">
              <w:rPr>
                <w:rFonts w:asciiTheme="minorEastAsia" w:hAnsiTheme="minorEastAsia" w:cs="宋体" w:hint="eastAsia"/>
                <w:sz w:val="21"/>
                <w:szCs w:val="21"/>
                <w:lang w:eastAsia="zh-CN"/>
              </w:rPr>
              <w:t>第</w:t>
            </w:r>
            <w:r w:rsidR="00E24CEE" w:rsidRPr="00C165E5">
              <w:rPr>
                <w:rFonts w:asciiTheme="minorEastAsia" w:hAnsiTheme="minorEastAsia" w:cs="宋体" w:hint="eastAsia"/>
                <w:sz w:val="21"/>
                <w:szCs w:val="21"/>
                <w:lang w:eastAsia="zh-CN"/>
              </w:rPr>
              <w:t>三</w:t>
            </w:r>
            <w:r w:rsidRPr="00C165E5">
              <w:rPr>
                <w:rFonts w:asciiTheme="minorEastAsia" w:hAnsiTheme="minorEastAsia" w:cs="宋体" w:hint="eastAsia"/>
                <w:sz w:val="21"/>
                <w:szCs w:val="21"/>
                <w:lang w:eastAsia="zh-CN"/>
              </w:rPr>
              <w:t>节《</w:t>
            </w:r>
            <w:r w:rsidR="00E24CEE" w:rsidRPr="00C165E5">
              <w:rPr>
                <w:rFonts w:asciiTheme="minorEastAsia" w:hAnsiTheme="minorEastAsia" w:cs="宋体" w:hint="eastAsia"/>
                <w:sz w:val="21"/>
                <w:szCs w:val="21"/>
                <w:lang w:eastAsia="zh-CN"/>
              </w:rPr>
              <w:t>海水的运动</w:t>
            </w:r>
            <w:r w:rsidRPr="00C165E5">
              <w:rPr>
                <w:rFonts w:asciiTheme="minorEastAsia" w:hAnsiTheme="minorEastAsia" w:cs="宋体"/>
                <w:sz w:val="21"/>
                <w:szCs w:val="21"/>
                <w:lang w:eastAsia="zh-CN"/>
              </w:rPr>
              <w:t>》</w:t>
            </w:r>
          </w:p>
        </w:tc>
      </w:tr>
      <w:tr w:rsidR="00AD6924" w:rsidRPr="004467CE" w14:paraId="20AA11AE" w14:textId="77777777" w:rsidTr="00C165E5">
        <w:trPr>
          <w:trHeight w:hRule="exact" w:val="397"/>
          <w:jc w:val="center"/>
        </w:trPr>
        <w:tc>
          <w:tcPr>
            <w:tcW w:w="9634" w:type="dxa"/>
            <w:gridSpan w:val="6"/>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F48A335" w14:textId="5B5E2CEF" w:rsidR="00AD6924" w:rsidRPr="009B679A" w:rsidRDefault="00AD6924" w:rsidP="00C165E5">
            <w:pPr>
              <w:pStyle w:val="TableParagraph"/>
              <w:spacing w:before="66"/>
              <w:ind w:firstLineChars="100" w:firstLine="241"/>
              <w:jc w:val="both"/>
              <w:rPr>
                <w:rFonts w:ascii="黑体" w:eastAsia="黑体" w:hAnsi="黑体" w:cs="宋体"/>
                <w:sz w:val="21"/>
                <w:szCs w:val="21"/>
                <w:lang w:eastAsia="zh-CN"/>
              </w:rPr>
            </w:pPr>
            <w:r w:rsidRPr="00981ACA">
              <w:rPr>
                <w:rFonts w:asciiTheme="minorEastAsia" w:hAnsiTheme="minorEastAsia" w:cs="Microsoft JhengHei"/>
                <w:b/>
                <w:bCs/>
                <w:sz w:val="24"/>
                <w:szCs w:val="24"/>
                <w:lang w:eastAsia="zh-CN"/>
              </w:rPr>
              <w:t>一、</w:t>
            </w:r>
            <w:r w:rsidR="00CB5D1E">
              <w:rPr>
                <w:rFonts w:asciiTheme="minorEastAsia" w:hAnsiTheme="minorEastAsia" w:cs="Microsoft JhengHei" w:hint="eastAsia"/>
                <w:b/>
                <w:bCs/>
                <w:sz w:val="24"/>
                <w:szCs w:val="24"/>
                <w:lang w:eastAsia="zh-CN"/>
              </w:rPr>
              <w:t>课程标准</w:t>
            </w:r>
          </w:p>
        </w:tc>
      </w:tr>
      <w:tr w:rsidR="00D8495D" w:rsidRPr="004467CE" w14:paraId="26F2F93F" w14:textId="77777777" w:rsidTr="00F326FE">
        <w:trPr>
          <w:trHeight w:val="624"/>
          <w:jc w:val="center"/>
        </w:trPr>
        <w:tc>
          <w:tcPr>
            <w:tcW w:w="9634" w:type="dxa"/>
            <w:gridSpan w:val="6"/>
            <w:tcBorders>
              <w:top w:val="single" w:sz="4" w:space="0" w:color="000000"/>
              <w:left w:val="single" w:sz="4" w:space="0" w:color="auto"/>
              <w:bottom w:val="single" w:sz="4" w:space="0" w:color="000000"/>
              <w:right w:val="single" w:sz="4" w:space="0" w:color="auto"/>
            </w:tcBorders>
            <w:vAlign w:val="center"/>
          </w:tcPr>
          <w:p w14:paraId="41319A23" w14:textId="6C898EA6" w:rsidR="00D55C9C" w:rsidRPr="00D55C9C" w:rsidRDefault="00C165E5" w:rsidP="00F326FE">
            <w:pPr>
              <w:pStyle w:val="TableParagraph"/>
              <w:spacing w:line="300" w:lineRule="auto"/>
              <w:ind w:left="102"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运用图表等资料，说明海水性质和运动对人类活动的影响</w:t>
            </w:r>
          </w:p>
        </w:tc>
      </w:tr>
      <w:tr w:rsidR="00D8495D" w:rsidRPr="004467CE" w14:paraId="7DDB1F9F" w14:textId="77777777" w:rsidTr="00C165E5">
        <w:trPr>
          <w:trHeight w:hRule="exact" w:val="397"/>
          <w:jc w:val="center"/>
        </w:trPr>
        <w:tc>
          <w:tcPr>
            <w:tcW w:w="9634" w:type="dxa"/>
            <w:gridSpan w:val="6"/>
            <w:tcBorders>
              <w:top w:val="single" w:sz="4" w:space="0" w:color="000000"/>
              <w:left w:val="single" w:sz="4" w:space="0" w:color="auto"/>
              <w:bottom w:val="single" w:sz="4" w:space="0" w:color="000000"/>
              <w:right w:val="single" w:sz="4" w:space="0" w:color="auto"/>
            </w:tcBorders>
            <w:shd w:val="clear" w:color="auto" w:fill="E7E6E6"/>
            <w:vAlign w:val="center"/>
          </w:tcPr>
          <w:p w14:paraId="5250B922" w14:textId="1A7974F8" w:rsidR="00D8495D" w:rsidRPr="004D5D0E" w:rsidRDefault="00D8495D" w:rsidP="00C165E5">
            <w:pPr>
              <w:pStyle w:val="TableParagraph"/>
              <w:spacing w:before="66"/>
              <w:ind w:firstLineChars="100" w:firstLine="241"/>
              <w:jc w:val="both"/>
              <w:rPr>
                <w:rFonts w:asciiTheme="minorEastAsia" w:hAnsiTheme="minorEastAsia" w:cs="宋体"/>
                <w:sz w:val="21"/>
                <w:szCs w:val="21"/>
                <w:lang w:eastAsia="zh-CN"/>
              </w:rPr>
            </w:pPr>
            <w:r w:rsidRPr="004467CE">
              <w:rPr>
                <w:rFonts w:asciiTheme="minorEastAsia" w:hAnsiTheme="minorEastAsia" w:cs="Microsoft JhengHei"/>
                <w:b/>
                <w:bCs/>
                <w:sz w:val="24"/>
                <w:szCs w:val="24"/>
                <w:lang w:eastAsia="zh-CN"/>
              </w:rPr>
              <w:t>二、</w:t>
            </w:r>
            <w:r w:rsidR="00CB5D1E">
              <w:rPr>
                <w:rFonts w:asciiTheme="minorEastAsia" w:hAnsiTheme="minorEastAsia" w:cs="Microsoft JhengHei" w:hint="eastAsia"/>
                <w:b/>
                <w:bCs/>
                <w:sz w:val="24"/>
                <w:szCs w:val="24"/>
                <w:lang w:eastAsia="zh-CN"/>
              </w:rPr>
              <w:t>教学目标</w:t>
            </w:r>
          </w:p>
        </w:tc>
      </w:tr>
      <w:tr w:rsidR="00D8495D" w:rsidRPr="004467CE" w14:paraId="74757652" w14:textId="77777777" w:rsidTr="00C165E5">
        <w:trPr>
          <w:trHeight w:val="1152"/>
          <w:jc w:val="center"/>
        </w:trPr>
        <w:tc>
          <w:tcPr>
            <w:tcW w:w="9634" w:type="dxa"/>
            <w:gridSpan w:val="6"/>
            <w:tcBorders>
              <w:top w:val="single" w:sz="4" w:space="0" w:color="000000"/>
              <w:left w:val="single" w:sz="4" w:space="0" w:color="auto"/>
              <w:bottom w:val="single" w:sz="4" w:space="0" w:color="000000"/>
              <w:right w:val="single" w:sz="4" w:space="0" w:color="auto"/>
            </w:tcBorders>
          </w:tcPr>
          <w:p w14:paraId="55EECA67" w14:textId="68348FC7" w:rsidR="00C165E5" w:rsidRDefault="00C165E5" w:rsidP="00424921">
            <w:pPr>
              <w:pStyle w:val="TableParagraph"/>
              <w:spacing w:line="300" w:lineRule="auto"/>
              <w:ind w:left="102" w:firstLineChars="200" w:firstLine="420"/>
              <w:rPr>
                <w:rFonts w:asciiTheme="minorEastAsia" w:hAnsiTheme="minorEastAsia" w:cs="宋体"/>
                <w:sz w:val="21"/>
                <w:szCs w:val="21"/>
                <w:lang w:eastAsia="zh-CN"/>
              </w:rPr>
            </w:pPr>
            <w:r>
              <w:rPr>
                <w:rFonts w:asciiTheme="minorEastAsia" w:hAnsiTheme="minorEastAsia" w:cs="宋体" w:hint="eastAsia"/>
                <w:sz w:val="21"/>
                <w:szCs w:val="21"/>
                <w:lang w:eastAsia="zh-CN"/>
              </w:rPr>
              <w:t>综合思维：</w:t>
            </w:r>
            <w:r w:rsidR="00F326FE">
              <w:rPr>
                <w:rFonts w:asciiTheme="minorEastAsia" w:hAnsiTheme="minorEastAsia" w:cs="宋体" w:hint="eastAsia"/>
                <w:sz w:val="21"/>
                <w:szCs w:val="21"/>
                <w:lang w:eastAsia="zh-CN"/>
              </w:rPr>
              <w:t>了解潮汐是在月球、太阳对地球的影响下形成的，理解潮汐对人类活动的影响；</w:t>
            </w:r>
          </w:p>
          <w:p w14:paraId="0F5B38FB" w14:textId="436879AC" w:rsidR="00F326FE" w:rsidRDefault="00C165E5" w:rsidP="00F326FE">
            <w:pPr>
              <w:pStyle w:val="TableParagraph"/>
              <w:spacing w:line="300" w:lineRule="auto"/>
              <w:ind w:left="102" w:firstLineChars="200" w:firstLine="420"/>
              <w:rPr>
                <w:rFonts w:asciiTheme="minorEastAsia" w:hAnsiTheme="minorEastAsia" w:cs="宋体"/>
                <w:sz w:val="21"/>
                <w:szCs w:val="21"/>
                <w:lang w:eastAsia="zh-CN"/>
              </w:rPr>
            </w:pPr>
            <w:r>
              <w:rPr>
                <w:rFonts w:asciiTheme="minorEastAsia" w:hAnsiTheme="minorEastAsia" w:cs="宋体" w:hint="eastAsia"/>
                <w:sz w:val="21"/>
                <w:szCs w:val="21"/>
                <w:lang w:eastAsia="zh-CN"/>
              </w:rPr>
              <w:t>区域认知：</w:t>
            </w:r>
            <w:r w:rsidR="00F326FE">
              <w:rPr>
                <w:rFonts w:asciiTheme="minorEastAsia" w:hAnsiTheme="minorEastAsia" w:cs="宋体" w:hint="eastAsia"/>
                <w:sz w:val="21"/>
                <w:szCs w:val="21"/>
                <w:lang w:eastAsia="zh-CN"/>
              </w:rPr>
              <w:t>能够结合钱塘江入海口的区域环境特点，解释钱塘江大潮形成的原因；</w:t>
            </w:r>
          </w:p>
          <w:p w14:paraId="3B31A800" w14:textId="5762B0E6" w:rsidR="00C165E5" w:rsidRDefault="00F326FE" w:rsidP="00F326FE">
            <w:pPr>
              <w:pStyle w:val="TableParagraph"/>
              <w:spacing w:line="300" w:lineRule="auto"/>
              <w:ind w:left="102" w:firstLineChars="200" w:firstLine="420"/>
              <w:rPr>
                <w:rFonts w:asciiTheme="minorEastAsia" w:hAnsiTheme="minorEastAsia" w:cs="宋体" w:hint="eastAsia"/>
                <w:sz w:val="21"/>
                <w:szCs w:val="21"/>
                <w:lang w:eastAsia="zh-CN"/>
              </w:rPr>
            </w:pPr>
            <w:r>
              <w:rPr>
                <w:rFonts w:asciiTheme="minorEastAsia" w:hAnsiTheme="minorEastAsia" w:cs="宋体" w:hint="eastAsia"/>
                <w:sz w:val="21"/>
                <w:szCs w:val="21"/>
                <w:lang w:eastAsia="zh-CN"/>
              </w:rPr>
              <w:t>人地协调：</w:t>
            </w:r>
            <w:r>
              <w:rPr>
                <w:rFonts w:asciiTheme="minorEastAsia" w:hAnsiTheme="minorEastAsia" w:cs="宋体" w:hint="eastAsia"/>
                <w:sz w:val="21"/>
                <w:szCs w:val="21"/>
                <w:lang w:eastAsia="zh-CN"/>
              </w:rPr>
              <w:t>能够认识到人们能掌握并利用地理规律，造福人类，实现人与自然的和谐发展；</w:t>
            </w:r>
          </w:p>
          <w:p w14:paraId="4E5D82F3" w14:textId="062F8601" w:rsidR="00C165E5" w:rsidRPr="00424921" w:rsidRDefault="00C165E5" w:rsidP="00424921">
            <w:pPr>
              <w:pStyle w:val="TableParagraph"/>
              <w:spacing w:line="300" w:lineRule="auto"/>
              <w:ind w:left="102" w:firstLineChars="200" w:firstLine="420"/>
              <w:rPr>
                <w:rFonts w:asciiTheme="minorEastAsia" w:hAnsiTheme="minorEastAsia" w:cs="宋体"/>
                <w:sz w:val="21"/>
                <w:szCs w:val="21"/>
                <w:lang w:eastAsia="zh-CN"/>
              </w:rPr>
            </w:pPr>
            <w:r>
              <w:rPr>
                <w:rFonts w:asciiTheme="minorEastAsia" w:hAnsiTheme="minorEastAsia" w:cs="宋体" w:hint="eastAsia"/>
                <w:sz w:val="21"/>
                <w:szCs w:val="21"/>
                <w:lang w:eastAsia="zh-CN"/>
              </w:rPr>
              <w:t>地理实践力：</w:t>
            </w:r>
            <w:r w:rsidR="00F326FE">
              <w:rPr>
                <w:rFonts w:asciiTheme="minorEastAsia" w:hAnsiTheme="minorEastAsia" w:cs="宋体" w:hint="eastAsia"/>
                <w:sz w:val="21"/>
                <w:szCs w:val="21"/>
                <w:lang w:eastAsia="zh-CN"/>
              </w:rPr>
              <w:t>能够运用潮汐规律解释生活中常见的地理问题；</w:t>
            </w:r>
          </w:p>
        </w:tc>
      </w:tr>
      <w:tr w:rsidR="00F326FE" w:rsidRPr="004467CE" w14:paraId="737DEBE6" w14:textId="77777777" w:rsidTr="00F326FE">
        <w:trPr>
          <w:trHeight w:val="397"/>
          <w:jc w:val="center"/>
        </w:trPr>
        <w:tc>
          <w:tcPr>
            <w:tcW w:w="9634" w:type="dxa"/>
            <w:gridSpan w:val="6"/>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256374A0" w14:textId="1FE00CE9" w:rsidR="00F326FE" w:rsidRPr="00F326FE" w:rsidRDefault="00F326FE" w:rsidP="00F326FE">
            <w:pPr>
              <w:pStyle w:val="TableParagraph"/>
              <w:spacing w:line="300" w:lineRule="auto"/>
              <w:ind w:firstLineChars="100" w:firstLine="241"/>
              <w:jc w:val="both"/>
              <w:rPr>
                <w:rFonts w:asciiTheme="minorEastAsia" w:hAnsiTheme="minorEastAsia" w:cs="宋体" w:hint="eastAsia"/>
                <w:b/>
                <w:sz w:val="21"/>
                <w:szCs w:val="21"/>
                <w:lang w:eastAsia="zh-CN"/>
              </w:rPr>
            </w:pPr>
            <w:r w:rsidRPr="00F326FE">
              <w:rPr>
                <w:rFonts w:asciiTheme="minorEastAsia" w:hAnsiTheme="minorEastAsia" w:cs="宋体" w:hint="eastAsia"/>
                <w:b/>
                <w:sz w:val="24"/>
                <w:szCs w:val="21"/>
                <w:lang w:eastAsia="zh-CN"/>
              </w:rPr>
              <w:t>三、教学重难点</w:t>
            </w:r>
          </w:p>
        </w:tc>
      </w:tr>
      <w:tr w:rsidR="00F326FE" w:rsidRPr="004467CE" w14:paraId="62F57AA6" w14:textId="77777777" w:rsidTr="00F326FE">
        <w:trPr>
          <w:trHeight w:val="850"/>
          <w:jc w:val="center"/>
        </w:trPr>
        <w:tc>
          <w:tcPr>
            <w:tcW w:w="9634" w:type="dxa"/>
            <w:gridSpan w:val="6"/>
            <w:tcBorders>
              <w:top w:val="single" w:sz="4" w:space="0" w:color="000000"/>
              <w:left w:val="single" w:sz="4" w:space="0" w:color="auto"/>
              <w:bottom w:val="single" w:sz="4" w:space="0" w:color="000000"/>
              <w:right w:val="single" w:sz="4" w:space="0" w:color="auto"/>
            </w:tcBorders>
            <w:vAlign w:val="center"/>
          </w:tcPr>
          <w:p w14:paraId="3BAD73F0" w14:textId="77777777" w:rsidR="00F326FE" w:rsidRDefault="00F326FE" w:rsidP="00F326FE">
            <w:pPr>
              <w:pStyle w:val="TableParagraph"/>
              <w:spacing w:line="300" w:lineRule="auto"/>
              <w:ind w:left="102"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重点：潮汐对人类活动的影响</w:t>
            </w:r>
          </w:p>
          <w:p w14:paraId="7DCE007B" w14:textId="6FF61F49" w:rsidR="00F326FE" w:rsidRDefault="00F326FE" w:rsidP="00F326FE">
            <w:pPr>
              <w:pStyle w:val="TableParagraph"/>
              <w:spacing w:line="300" w:lineRule="auto"/>
              <w:ind w:left="102" w:firstLineChars="200" w:firstLine="420"/>
              <w:jc w:val="both"/>
              <w:rPr>
                <w:rFonts w:asciiTheme="minorEastAsia" w:hAnsiTheme="minorEastAsia" w:cs="宋体" w:hint="eastAsia"/>
                <w:sz w:val="21"/>
                <w:szCs w:val="21"/>
                <w:lang w:eastAsia="zh-CN"/>
              </w:rPr>
            </w:pPr>
            <w:r>
              <w:rPr>
                <w:rFonts w:asciiTheme="minorEastAsia" w:hAnsiTheme="minorEastAsia" w:cs="宋体" w:hint="eastAsia"/>
                <w:sz w:val="21"/>
                <w:szCs w:val="21"/>
                <w:lang w:eastAsia="zh-CN"/>
              </w:rPr>
              <w:t>难点：潮汐的成因与规律</w:t>
            </w:r>
          </w:p>
        </w:tc>
      </w:tr>
      <w:tr w:rsidR="00D8495D" w:rsidRPr="004467CE" w14:paraId="501823D0" w14:textId="77777777" w:rsidTr="00C165E5">
        <w:trPr>
          <w:trHeight w:hRule="exact" w:val="397"/>
          <w:jc w:val="center"/>
        </w:trPr>
        <w:tc>
          <w:tcPr>
            <w:tcW w:w="9634" w:type="dxa"/>
            <w:gridSpan w:val="6"/>
            <w:tcBorders>
              <w:top w:val="single" w:sz="4" w:space="0" w:color="000000"/>
              <w:left w:val="single" w:sz="4" w:space="0" w:color="auto"/>
              <w:bottom w:val="single" w:sz="4" w:space="0" w:color="000000"/>
              <w:right w:val="single" w:sz="4" w:space="0" w:color="auto"/>
            </w:tcBorders>
            <w:shd w:val="clear" w:color="auto" w:fill="E7E6E6"/>
            <w:vAlign w:val="center"/>
          </w:tcPr>
          <w:p w14:paraId="59774829" w14:textId="39D668FE" w:rsidR="00D8495D" w:rsidRPr="004467CE" w:rsidRDefault="00F326FE" w:rsidP="00C165E5">
            <w:pPr>
              <w:pStyle w:val="TableParagraph"/>
              <w:spacing w:before="66"/>
              <w:ind w:firstLineChars="100" w:firstLine="241"/>
              <w:jc w:val="both"/>
              <w:rPr>
                <w:rFonts w:asciiTheme="minorEastAsia" w:hAnsiTheme="minorEastAsia" w:cs="Microsoft JhengHei"/>
                <w:b/>
                <w:bCs/>
                <w:sz w:val="24"/>
                <w:szCs w:val="24"/>
                <w:lang w:eastAsia="zh-CN"/>
              </w:rPr>
            </w:pPr>
            <w:r>
              <w:rPr>
                <w:rFonts w:asciiTheme="minorEastAsia" w:hAnsiTheme="minorEastAsia" w:cs="Microsoft JhengHei" w:hint="eastAsia"/>
                <w:b/>
                <w:bCs/>
                <w:sz w:val="24"/>
                <w:szCs w:val="24"/>
                <w:lang w:eastAsia="zh-CN"/>
              </w:rPr>
              <w:t>四</w:t>
            </w:r>
            <w:r w:rsidR="00D8495D" w:rsidRPr="004467CE">
              <w:rPr>
                <w:rFonts w:asciiTheme="minorEastAsia" w:hAnsiTheme="minorEastAsia" w:cs="Microsoft JhengHei"/>
                <w:b/>
                <w:bCs/>
                <w:sz w:val="24"/>
                <w:szCs w:val="24"/>
                <w:lang w:eastAsia="zh-CN"/>
              </w:rPr>
              <w:t>、教学过程</w:t>
            </w:r>
          </w:p>
        </w:tc>
      </w:tr>
      <w:tr w:rsidR="00CB5D1E" w:rsidRPr="004467CE" w14:paraId="485DAFB4" w14:textId="77777777" w:rsidTr="00C165E5">
        <w:trPr>
          <w:trHeight w:val="384"/>
          <w:jc w:val="center"/>
        </w:trPr>
        <w:tc>
          <w:tcPr>
            <w:tcW w:w="1352" w:type="dxa"/>
            <w:tcBorders>
              <w:top w:val="single" w:sz="4" w:space="0" w:color="000000"/>
              <w:left w:val="single" w:sz="4" w:space="0" w:color="auto"/>
              <w:bottom w:val="single" w:sz="4" w:space="0" w:color="auto"/>
              <w:right w:val="single" w:sz="4" w:space="0" w:color="000000"/>
            </w:tcBorders>
            <w:shd w:val="clear" w:color="auto" w:fill="F3F3F3"/>
            <w:vAlign w:val="center"/>
          </w:tcPr>
          <w:p w14:paraId="4922B103" w14:textId="77777777" w:rsidR="00CB5D1E" w:rsidRPr="004467CE" w:rsidRDefault="00CB5D1E" w:rsidP="00884568">
            <w:pPr>
              <w:pStyle w:val="TableParagraph"/>
              <w:spacing w:line="380" w:lineRule="exact"/>
              <w:ind w:left="103"/>
              <w:jc w:val="center"/>
              <w:rPr>
                <w:rFonts w:asciiTheme="minorEastAsia" w:hAnsiTheme="minorEastAsia" w:cs="Microsoft JhengHei"/>
                <w:sz w:val="24"/>
                <w:szCs w:val="24"/>
                <w:lang w:eastAsia="zh-CN"/>
              </w:rPr>
            </w:pPr>
            <w:r w:rsidRPr="004467CE">
              <w:rPr>
                <w:rFonts w:asciiTheme="minorEastAsia" w:hAnsiTheme="minorEastAsia" w:cs="Microsoft JhengHei"/>
                <w:b/>
                <w:bCs/>
                <w:sz w:val="21"/>
                <w:szCs w:val="21"/>
                <w:lang w:eastAsia="zh-CN"/>
              </w:rPr>
              <w:t>教学环节</w:t>
            </w:r>
          </w:p>
        </w:tc>
        <w:tc>
          <w:tcPr>
            <w:tcW w:w="8282" w:type="dxa"/>
            <w:gridSpan w:val="5"/>
            <w:tcBorders>
              <w:top w:val="single" w:sz="4" w:space="0" w:color="000000"/>
              <w:left w:val="single" w:sz="4" w:space="0" w:color="000000"/>
              <w:bottom w:val="single" w:sz="4" w:space="0" w:color="auto"/>
              <w:right w:val="single" w:sz="4" w:space="0" w:color="auto"/>
            </w:tcBorders>
            <w:shd w:val="clear" w:color="auto" w:fill="F3F3F3"/>
            <w:vAlign w:val="center"/>
          </w:tcPr>
          <w:p w14:paraId="0EA0C2CB" w14:textId="55AC3C1A" w:rsidR="00CB5D1E" w:rsidRPr="004467CE" w:rsidRDefault="00CB5D1E" w:rsidP="00884568">
            <w:pPr>
              <w:widowControl/>
              <w:jc w:val="center"/>
            </w:pPr>
            <w:r>
              <w:rPr>
                <w:rFonts w:asciiTheme="minorEastAsia" w:hAnsiTheme="minorEastAsia" w:cs="Microsoft JhengHei" w:hint="eastAsia"/>
                <w:b/>
                <w:bCs/>
                <w:sz w:val="21"/>
                <w:szCs w:val="21"/>
                <w:lang w:eastAsia="zh-CN"/>
              </w:rPr>
              <w:t>教学内容</w:t>
            </w:r>
          </w:p>
        </w:tc>
      </w:tr>
      <w:tr w:rsidR="00CB5D1E" w:rsidRPr="004467CE" w14:paraId="0BCF617A" w14:textId="77777777" w:rsidTr="00C165E5">
        <w:trPr>
          <w:trHeight w:val="859"/>
          <w:jc w:val="center"/>
        </w:trPr>
        <w:tc>
          <w:tcPr>
            <w:tcW w:w="1352"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D2A5615" w14:textId="63418518" w:rsidR="00CB5D1E" w:rsidRPr="002D0837" w:rsidRDefault="00CB5D1E" w:rsidP="00D437AF">
            <w:pPr>
              <w:pStyle w:val="TableParagraph"/>
              <w:spacing w:before="12"/>
              <w:ind w:left="3"/>
              <w:jc w:val="center"/>
              <w:rPr>
                <w:rFonts w:asciiTheme="minorEastAsia" w:hAnsiTheme="minorEastAsia" w:cs="Microsoft JhengHei"/>
                <w:b/>
                <w:bCs/>
                <w:sz w:val="21"/>
                <w:szCs w:val="21"/>
                <w:lang w:eastAsia="zh-CN"/>
              </w:rPr>
            </w:pPr>
            <w:r w:rsidRPr="002D0837">
              <w:rPr>
                <w:rFonts w:asciiTheme="minorEastAsia" w:hAnsiTheme="minorEastAsia" w:cs="宋体" w:hint="eastAsia"/>
                <w:b/>
                <w:bCs/>
                <w:lang w:eastAsia="zh-CN"/>
              </w:rPr>
              <w:t>导入</w:t>
            </w:r>
          </w:p>
        </w:tc>
        <w:tc>
          <w:tcPr>
            <w:tcW w:w="8282" w:type="dxa"/>
            <w:gridSpan w:val="5"/>
            <w:tcBorders>
              <w:top w:val="single" w:sz="4" w:space="0" w:color="auto"/>
              <w:left w:val="single" w:sz="4" w:space="0" w:color="000000"/>
              <w:bottom w:val="single" w:sz="4" w:space="0" w:color="auto"/>
              <w:right w:val="single" w:sz="4" w:space="0" w:color="auto"/>
            </w:tcBorders>
            <w:shd w:val="clear" w:color="auto" w:fill="FFFFFF" w:themeFill="background1"/>
          </w:tcPr>
          <w:p w14:paraId="00E3D15A" w14:textId="77777777" w:rsidR="00CB5D1E" w:rsidRDefault="00071DF3" w:rsidP="00A245C5">
            <w:pPr>
              <w:pStyle w:val="TableParagraph"/>
              <w:spacing w:before="12" w:line="300" w:lineRule="auto"/>
              <w:ind w:firstLineChars="200" w:firstLine="420"/>
              <w:jc w:val="both"/>
              <w:rPr>
                <w:rFonts w:asciiTheme="minorEastAsia" w:hAnsiTheme="minorEastAsia" w:cs="Microsoft JhengHei"/>
                <w:sz w:val="21"/>
                <w:szCs w:val="21"/>
                <w:lang w:eastAsia="zh-CN"/>
              </w:rPr>
            </w:pPr>
            <w:r>
              <w:rPr>
                <w:rFonts w:asciiTheme="minorEastAsia" w:hAnsiTheme="minorEastAsia" w:cs="Microsoft JhengHei" w:hint="eastAsia"/>
                <w:sz w:val="21"/>
                <w:szCs w:val="21"/>
                <w:lang w:eastAsia="zh-CN"/>
              </w:rPr>
              <w:t>以第二次世界大战期间的诺曼底登陆为例，引出潮汐的概念。</w:t>
            </w:r>
          </w:p>
          <w:p w14:paraId="60AA997E" w14:textId="70A18DB7" w:rsidR="00071DF3" w:rsidRPr="004467CE" w:rsidRDefault="00071DF3" w:rsidP="00071DF3">
            <w:pPr>
              <w:pStyle w:val="TableParagraph"/>
              <w:spacing w:before="12" w:line="300" w:lineRule="auto"/>
              <w:ind w:firstLineChars="200" w:firstLine="420"/>
              <w:jc w:val="both"/>
              <w:rPr>
                <w:rFonts w:asciiTheme="minorEastAsia" w:hAnsiTheme="minorEastAsia" w:cs="Microsoft JhengHei"/>
                <w:sz w:val="21"/>
                <w:szCs w:val="21"/>
                <w:lang w:eastAsia="zh-CN"/>
              </w:rPr>
            </w:pPr>
            <w:r w:rsidRPr="00071DF3">
              <w:rPr>
                <w:rFonts w:asciiTheme="minorEastAsia" w:hAnsiTheme="minorEastAsia" w:cs="Microsoft JhengHei" w:hint="eastAsia"/>
                <w:sz w:val="21"/>
                <w:szCs w:val="21"/>
                <w:lang w:eastAsia="zh-CN"/>
              </w:rPr>
              <w:t>第二次世界大战期间，盟军在英国集结，计划在夜间横跨英吉利海峡，登陆法国诺曼底地区。此战役涉及多兵种的合作：海军要求在海水水位最低时行动</w:t>
            </w:r>
            <w:r>
              <w:rPr>
                <w:rFonts w:asciiTheme="minorEastAsia" w:hAnsiTheme="minorEastAsia" w:cs="Microsoft JhengHei" w:hint="eastAsia"/>
                <w:sz w:val="21"/>
                <w:szCs w:val="21"/>
                <w:lang w:eastAsia="zh-CN"/>
              </w:rPr>
              <w:t>，</w:t>
            </w:r>
            <w:r w:rsidRPr="00071DF3">
              <w:rPr>
                <w:rFonts w:asciiTheme="minorEastAsia" w:hAnsiTheme="minorEastAsia" w:cs="Microsoft JhengHei" w:hint="eastAsia"/>
                <w:sz w:val="21"/>
                <w:szCs w:val="21"/>
                <w:lang w:eastAsia="zh-CN"/>
              </w:rPr>
              <w:t>陆军要求在海水水位最高时行动</w:t>
            </w:r>
            <w:r>
              <w:rPr>
                <w:rFonts w:asciiTheme="minorEastAsia" w:hAnsiTheme="minorEastAsia" w:cs="Microsoft JhengHei" w:hint="eastAsia"/>
                <w:sz w:val="21"/>
                <w:szCs w:val="21"/>
                <w:lang w:eastAsia="zh-CN"/>
              </w:rPr>
              <w:t>，</w:t>
            </w:r>
            <w:r w:rsidRPr="00071DF3">
              <w:rPr>
                <w:rFonts w:asciiTheme="minorEastAsia" w:hAnsiTheme="minorEastAsia" w:cs="Microsoft JhengHei" w:hint="eastAsia"/>
                <w:sz w:val="21"/>
                <w:szCs w:val="21"/>
                <w:lang w:eastAsia="zh-CN"/>
              </w:rPr>
              <w:t>空降部队要求行动时有明亮的月光</w:t>
            </w:r>
            <w:r>
              <w:rPr>
                <w:rFonts w:asciiTheme="minorEastAsia" w:hAnsiTheme="minorEastAsia" w:cs="Microsoft JhengHei" w:hint="eastAsia"/>
                <w:sz w:val="21"/>
                <w:szCs w:val="21"/>
                <w:lang w:eastAsia="zh-CN"/>
              </w:rPr>
              <w:t>。指挥部最终选择将6月6日（农历闰四月十六）作为登陆日，这是什么原因？</w:t>
            </w:r>
          </w:p>
        </w:tc>
      </w:tr>
      <w:tr w:rsidR="00CB5D1E" w:rsidRPr="004467CE" w14:paraId="3AABE7C0" w14:textId="77777777" w:rsidTr="00C165E5">
        <w:trPr>
          <w:trHeight w:val="276"/>
          <w:jc w:val="center"/>
        </w:trPr>
        <w:tc>
          <w:tcPr>
            <w:tcW w:w="1352"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B8193E6" w14:textId="165875ED" w:rsidR="00CB5D1E" w:rsidRPr="002D0837" w:rsidRDefault="00071DF3" w:rsidP="00E113B8">
            <w:pPr>
              <w:pStyle w:val="TableParagraph"/>
              <w:spacing w:before="64" w:line="276" w:lineRule="auto"/>
              <w:ind w:right="-8"/>
              <w:jc w:val="center"/>
              <w:rPr>
                <w:rFonts w:asciiTheme="minorEastAsia" w:hAnsiTheme="minorEastAsia" w:cs="宋体"/>
                <w:b/>
                <w:bCs/>
                <w:sz w:val="21"/>
                <w:szCs w:val="21"/>
                <w:u w:val="single"/>
                <w:lang w:eastAsia="zh-CN"/>
              </w:rPr>
            </w:pPr>
            <w:r>
              <w:rPr>
                <w:rFonts w:asciiTheme="minorEastAsia" w:hAnsiTheme="minorEastAsia" w:cs="宋体" w:hint="eastAsia"/>
                <w:b/>
                <w:bCs/>
                <w:lang w:eastAsia="zh-CN"/>
              </w:rPr>
              <w:t>新课讲授</w:t>
            </w:r>
          </w:p>
        </w:tc>
        <w:tc>
          <w:tcPr>
            <w:tcW w:w="8282" w:type="dxa"/>
            <w:gridSpan w:val="5"/>
            <w:tcBorders>
              <w:top w:val="single" w:sz="4" w:space="0" w:color="auto"/>
              <w:left w:val="single" w:sz="4" w:space="0" w:color="000000"/>
              <w:bottom w:val="single" w:sz="4" w:space="0" w:color="auto"/>
              <w:right w:val="single" w:sz="4" w:space="0" w:color="auto"/>
            </w:tcBorders>
            <w:shd w:val="clear" w:color="auto" w:fill="FFFFFF" w:themeFill="background1"/>
          </w:tcPr>
          <w:p w14:paraId="394BDD07" w14:textId="77777777" w:rsidR="00CB5D1E" w:rsidRDefault="00071DF3" w:rsidP="00A245C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1</w:t>
            </w:r>
            <w:r>
              <w:rPr>
                <w:rFonts w:asciiTheme="minorEastAsia" w:hAnsiTheme="minorEastAsia" w:cs="宋体"/>
                <w:sz w:val="21"/>
                <w:szCs w:val="21"/>
                <w:lang w:eastAsia="zh-CN"/>
              </w:rPr>
              <w:t>.</w:t>
            </w:r>
            <w:r>
              <w:rPr>
                <w:rFonts w:asciiTheme="minorEastAsia" w:hAnsiTheme="minorEastAsia" w:cs="宋体" w:hint="eastAsia"/>
                <w:sz w:val="21"/>
                <w:szCs w:val="21"/>
                <w:lang w:eastAsia="zh-CN"/>
              </w:rPr>
              <w:t>潮汐的概念：潮汐是一种周期性的海水涨落现象，白天出现的海水涨落称为潮，夜晚出现的海水涨落称为汐。</w:t>
            </w:r>
          </w:p>
          <w:p w14:paraId="402CFAAB" w14:textId="0029593A" w:rsidR="00071DF3" w:rsidRDefault="00071DF3" w:rsidP="00A245C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使用简单的动画表示出海水的垂直涨落表现为海水水位</w:t>
            </w:r>
            <w:r w:rsidR="00F060F1">
              <w:rPr>
                <w:rFonts w:asciiTheme="minorEastAsia" w:hAnsiTheme="minorEastAsia" w:cs="宋体" w:hint="eastAsia"/>
                <w:sz w:val="21"/>
                <w:szCs w:val="21"/>
                <w:lang w:eastAsia="zh-CN"/>
              </w:rPr>
              <w:t>高低</w:t>
            </w:r>
            <w:r>
              <w:rPr>
                <w:rFonts w:asciiTheme="minorEastAsia" w:hAnsiTheme="minorEastAsia" w:cs="宋体" w:hint="eastAsia"/>
                <w:sz w:val="21"/>
                <w:szCs w:val="21"/>
                <w:lang w:eastAsia="zh-CN"/>
              </w:rPr>
              <w:t>的变化，涨潮时海水水位升高，退潮时海水水位降低，即海水水位的垂直变化</w:t>
            </w:r>
            <w:r w:rsidR="005669E3">
              <w:rPr>
                <w:rFonts w:asciiTheme="minorEastAsia" w:hAnsiTheme="minorEastAsia" w:cs="宋体" w:hint="eastAsia"/>
                <w:sz w:val="21"/>
                <w:szCs w:val="21"/>
                <w:lang w:eastAsia="zh-CN"/>
              </w:rPr>
              <w:t>。</w:t>
            </w:r>
          </w:p>
          <w:p w14:paraId="294356FA" w14:textId="4DB45DD1" w:rsidR="005669E3" w:rsidRDefault="005669E3" w:rsidP="00A245C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2</w:t>
            </w:r>
            <w:r>
              <w:rPr>
                <w:rFonts w:asciiTheme="minorEastAsia" w:hAnsiTheme="minorEastAsia" w:cs="宋体"/>
                <w:sz w:val="21"/>
                <w:szCs w:val="21"/>
                <w:lang w:eastAsia="zh-CN"/>
              </w:rPr>
              <w:t>.</w:t>
            </w:r>
            <w:r>
              <w:rPr>
                <w:rFonts w:asciiTheme="minorEastAsia" w:hAnsiTheme="minorEastAsia" w:cs="宋体" w:hint="eastAsia"/>
                <w:sz w:val="21"/>
                <w:szCs w:val="21"/>
                <w:lang w:eastAsia="zh-CN"/>
              </w:rPr>
              <w:t>潮汐的成因（图示法）</w:t>
            </w:r>
          </w:p>
          <w:p w14:paraId="184AE474" w14:textId="77777777" w:rsidR="005669E3" w:rsidRDefault="005669E3" w:rsidP="00A245C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使用动画图示表示潮汐的成因，即月球、太阳对地球产生的引力。图示每月农历初一、十五前后，地球与月球、太阳位于同一条直线上，此时地球受到的引力最大，潮汐现象最为明显，即大潮。图示随着地球的自转，一天当中将出现两次涨潮退潮。</w:t>
            </w:r>
          </w:p>
          <w:p w14:paraId="37763D45" w14:textId="58565219" w:rsidR="005669E3" w:rsidRDefault="005669E3" w:rsidP="00A245C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潮汐具有周期性，因此人们可以掌握潮汐规律，我们</w:t>
            </w:r>
            <w:r w:rsidRPr="005669E3">
              <w:rPr>
                <w:rFonts w:asciiTheme="minorEastAsia" w:hAnsiTheme="minorEastAsia" w:cs="宋体" w:hint="eastAsia"/>
                <w:sz w:val="21"/>
                <w:szCs w:val="21"/>
                <w:lang w:eastAsia="zh-CN"/>
              </w:rPr>
              <w:t>可以在国家海洋信息中心的全球海洋潮汐预报服务平台上查询全世界主要港口的张退潮时间和水位</w:t>
            </w:r>
            <w:r>
              <w:rPr>
                <w:rFonts w:asciiTheme="minorEastAsia" w:hAnsiTheme="minorEastAsia" w:cs="宋体" w:hint="eastAsia"/>
                <w:sz w:val="21"/>
                <w:szCs w:val="21"/>
                <w:lang w:eastAsia="zh-CN"/>
              </w:rPr>
              <w:t>，</w:t>
            </w:r>
            <w:r w:rsidR="00F060F1">
              <w:rPr>
                <w:rFonts w:asciiTheme="minorEastAsia" w:hAnsiTheme="minorEastAsia" w:cs="宋体" w:hint="eastAsia"/>
                <w:sz w:val="21"/>
                <w:szCs w:val="21"/>
                <w:lang w:eastAsia="zh-CN"/>
              </w:rPr>
              <w:t>并</w:t>
            </w:r>
            <w:r w:rsidR="009A6125">
              <w:rPr>
                <w:rFonts w:asciiTheme="minorEastAsia" w:hAnsiTheme="minorEastAsia" w:cs="宋体" w:hint="eastAsia"/>
                <w:sz w:val="21"/>
                <w:szCs w:val="21"/>
                <w:lang w:eastAsia="zh-CN"/>
              </w:rPr>
              <w:t>举例展示某地潮汐水</w:t>
            </w:r>
            <w:r w:rsidR="009A6125">
              <w:rPr>
                <w:rFonts w:asciiTheme="minorEastAsia" w:hAnsiTheme="minorEastAsia" w:cs="宋体" w:hint="eastAsia"/>
                <w:sz w:val="21"/>
                <w:szCs w:val="21"/>
                <w:lang w:eastAsia="zh-CN"/>
              </w:rPr>
              <w:lastRenderedPageBreak/>
              <w:t>位</w:t>
            </w:r>
            <w:r w:rsidR="00F060F1">
              <w:rPr>
                <w:rFonts w:asciiTheme="minorEastAsia" w:hAnsiTheme="minorEastAsia" w:cs="宋体" w:hint="eastAsia"/>
                <w:sz w:val="21"/>
                <w:szCs w:val="21"/>
                <w:lang w:eastAsia="zh-CN"/>
              </w:rPr>
              <w:t>随时间的变化图</w:t>
            </w:r>
            <w:r w:rsidR="009A6125">
              <w:rPr>
                <w:rFonts w:asciiTheme="minorEastAsia" w:hAnsiTheme="minorEastAsia" w:cs="宋体" w:hint="eastAsia"/>
                <w:sz w:val="21"/>
                <w:szCs w:val="21"/>
                <w:lang w:eastAsia="zh-CN"/>
              </w:rPr>
              <w:t>，增强学生的直观感受。</w:t>
            </w:r>
          </w:p>
          <w:p w14:paraId="7753E0EB" w14:textId="77777777" w:rsidR="009A6125" w:rsidRDefault="009A6125" w:rsidP="00A245C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3</w:t>
            </w:r>
            <w:r>
              <w:rPr>
                <w:rFonts w:asciiTheme="minorEastAsia" w:hAnsiTheme="minorEastAsia" w:cs="宋体"/>
                <w:sz w:val="21"/>
                <w:szCs w:val="21"/>
                <w:lang w:eastAsia="zh-CN"/>
              </w:rPr>
              <w:t>.</w:t>
            </w:r>
            <w:r>
              <w:rPr>
                <w:rFonts w:asciiTheme="minorEastAsia" w:hAnsiTheme="minorEastAsia" w:cs="宋体" w:hint="eastAsia"/>
                <w:sz w:val="21"/>
                <w:szCs w:val="21"/>
                <w:lang w:eastAsia="zh-CN"/>
              </w:rPr>
              <w:t>潮汐对人类活动的影响</w:t>
            </w:r>
          </w:p>
          <w:p w14:paraId="26CA14CB" w14:textId="77777777" w:rsidR="009A6125" w:rsidRDefault="009A6125" w:rsidP="009A612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当</w:t>
            </w:r>
            <w:r w:rsidRPr="009A6125">
              <w:rPr>
                <w:rFonts w:asciiTheme="minorEastAsia" w:hAnsiTheme="minorEastAsia" w:cs="宋体" w:hint="eastAsia"/>
                <w:sz w:val="21"/>
                <w:szCs w:val="21"/>
                <w:lang w:eastAsia="zh-CN"/>
              </w:rPr>
              <w:t>人们掌握了潮汐规律后，便可以利用潮汐规律进行各项活动。</w:t>
            </w:r>
          </w:p>
          <w:p w14:paraId="2EEE1E35" w14:textId="77777777" w:rsidR="009A6125" w:rsidRDefault="009A6125" w:rsidP="009A612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（1）潮间带采集和种植。</w:t>
            </w:r>
            <w:r w:rsidRPr="009A6125">
              <w:rPr>
                <w:rFonts w:asciiTheme="minorEastAsia" w:hAnsiTheme="minorEastAsia" w:cs="宋体" w:hint="eastAsia"/>
                <w:sz w:val="21"/>
                <w:szCs w:val="21"/>
                <w:lang w:eastAsia="zh-CN"/>
              </w:rPr>
              <w:t>如人们在潮间带种植海带、紫菜，退潮以后在潮间带捡拾海产品，也就是常说的赶海。</w:t>
            </w:r>
          </w:p>
          <w:p w14:paraId="728796F9" w14:textId="009146E8" w:rsidR="009A6125" w:rsidRDefault="009A6125" w:rsidP="009A612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（2）港口航运。</w:t>
            </w:r>
            <w:r w:rsidRPr="009A6125">
              <w:rPr>
                <w:rFonts w:asciiTheme="minorEastAsia" w:hAnsiTheme="minorEastAsia" w:cs="宋体" w:hint="eastAsia"/>
                <w:sz w:val="21"/>
                <w:szCs w:val="21"/>
                <w:lang w:eastAsia="zh-CN"/>
              </w:rPr>
              <w:t>涨潮时，海水水位较高，利于载重较大的船舶进出港口。</w:t>
            </w:r>
          </w:p>
          <w:p w14:paraId="0FF4E12B" w14:textId="68CADD0A" w:rsidR="009A6125" w:rsidRPr="009A6125" w:rsidRDefault="009A6125" w:rsidP="009A6125">
            <w:pPr>
              <w:pStyle w:val="TableParagraph"/>
              <w:spacing w:before="64" w:line="300" w:lineRule="auto"/>
              <w:ind w:right="-8" w:firstLineChars="200" w:firstLine="420"/>
              <w:jc w:val="both"/>
              <w:rPr>
                <w:rFonts w:asciiTheme="minorEastAsia" w:hAnsiTheme="minorEastAsia" w:cs="宋体" w:hint="eastAsia"/>
                <w:sz w:val="21"/>
                <w:szCs w:val="21"/>
                <w:lang w:eastAsia="zh-CN"/>
              </w:rPr>
            </w:pPr>
            <w:r>
              <w:rPr>
                <w:rFonts w:asciiTheme="minorEastAsia" w:hAnsiTheme="minorEastAsia" w:cs="宋体" w:hint="eastAsia"/>
                <w:sz w:val="21"/>
                <w:szCs w:val="21"/>
                <w:lang w:eastAsia="zh-CN"/>
              </w:rPr>
              <w:t>（3）港口建设。</w:t>
            </w:r>
            <w:r w:rsidRPr="009A6125">
              <w:rPr>
                <w:rFonts w:asciiTheme="minorEastAsia" w:hAnsiTheme="minorEastAsia" w:cs="宋体" w:hint="eastAsia"/>
                <w:sz w:val="21"/>
                <w:szCs w:val="21"/>
                <w:lang w:eastAsia="zh-CN"/>
              </w:rPr>
              <w:t>港口建设中也会利用潮汐规律：退潮以后码头的基座部分露出水面，便于工人施工，涨潮后，可进行岸上施工。</w:t>
            </w:r>
          </w:p>
          <w:p w14:paraId="70F79B52" w14:textId="182D6B22" w:rsidR="009A6125" w:rsidRDefault="009A6125" w:rsidP="009A612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（4）潮汐发电。</w:t>
            </w:r>
            <w:r w:rsidRPr="009A6125">
              <w:rPr>
                <w:rFonts w:asciiTheme="minorEastAsia" w:hAnsiTheme="minorEastAsia" w:cs="宋体" w:hint="eastAsia"/>
                <w:sz w:val="21"/>
                <w:szCs w:val="21"/>
                <w:lang w:eastAsia="zh-CN"/>
              </w:rPr>
              <w:t>通过修建水坝，人们可以利用涨潮退潮时的水位差进行潮汐发电。涨潮时，坝外水位逐渐高于坝内水位，产生水位差，海水从水位高的地方流向水位低的地方，水流带动轮机转动，便可实现发电；退潮时，海水从坝内流向坝外，利用水位差实现发电</w:t>
            </w:r>
            <w:r>
              <w:rPr>
                <w:rFonts w:asciiTheme="minorEastAsia" w:hAnsiTheme="minorEastAsia" w:cs="宋体" w:hint="eastAsia"/>
                <w:sz w:val="21"/>
                <w:szCs w:val="21"/>
                <w:lang w:eastAsia="zh-CN"/>
              </w:rPr>
              <w:t>（此处用示意图展示潮汐发电基本过程，增强学生的直观感受）。</w:t>
            </w:r>
            <w:r w:rsidRPr="009A6125">
              <w:rPr>
                <w:rFonts w:asciiTheme="minorEastAsia" w:hAnsiTheme="minorEastAsia" w:cs="宋体" w:hint="eastAsia"/>
                <w:sz w:val="21"/>
                <w:szCs w:val="21"/>
                <w:lang w:eastAsia="zh-CN"/>
              </w:rPr>
              <w:t>因此，在涨潮退潮时，均可利用水位差实现发电，一天之内出现两次海水涨落，所以一天之内最多可实现4次发电。潮汐发电具有清洁无污染、可再生的特点，不会淹没大量村落农田，而且潮汐受气象、水文等因素的影响较小，所以全年发电量稳定。</w:t>
            </w:r>
          </w:p>
          <w:p w14:paraId="266EBDDF" w14:textId="77777777" w:rsidR="009A6125" w:rsidRDefault="009A6125" w:rsidP="009A612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（5）观潮。以图文形式展示钱塘江大潮的壮阔景象，增强学生的兴趣，提高学生对自然界壮阔美的欣赏能力。并引出问题：壮观的钱塘江大潮是如何形成的？教师根据教材案例进行总结：</w:t>
            </w:r>
            <w:r w:rsidRPr="009A6125">
              <w:rPr>
                <w:rFonts w:asciiTheme="minorEastAsia" w:hAnsiTheme="minorEastAsia" w:cs="宋体" w:hint="eastAsia"/>
                <w:sz w:val="21"/>
                <w:szCs w:val="21"/>
                <w:lang w:eastAsia="zh-CN"/>
              </w:rPr>
              <w:t>中秋前后，正值农历十五，此时地球受到的引力最大，潮汐现象非常明显；加之钱塘江河口口大肚小，河道向上游急剧收缩，造成涨潮时水体涌积，后浪前浪相叠，水位暴涨</w:t>
            </w:r>
            <w:r>
              <w:rPr>
                <w:rFonts w:asciiTheme="minorEastAsia" w:hAnsiTheme="minorEastAsia" w:cs="宋体" w:hint="eastAsia"/>
                <w:sz w:val="21"/>
                <w:szCs w:val="21"/>
                <w:lang w:eastAsia="zh-CN"/>
              </w:rPr>
              <w:t>；</w:t>
            </w:r>
            <w:r w:rsidRPr="009A6125">
              <w:rPr>
                <w:rFonts w:asciiTheme="minorEastAsia" w:hAnsiTheme="minorEastAsia" w:cs="宋体" w:hint="eastAsia"/>
                <w:sz w:val="21"/>
                <w:szCs w:val="21"/>
                <w:lang w:eastAsia="zh-CN"/>
              </w:rPr>
              <w:t>同时，中秋前后钱塘江水量丰富，又逢东南风盛行，江水东流与潮水西进相遇，风助潮涌，潮借风威，便形成了壮观天下无的钱塘江大潮。</w:t>
            </w:r>
          </w:p>
          <w:p w14:paraId="381938FC" w14:textId="49117D05" w:rsidR="009A6125" w:rsidRPr="00071DF3" w:rsidRDefault="009A6125" w:rsidP="009A6125">
            <w:pPr>
              <w:pStyle w:val="TableParagraph"/>
              <w:spacing w:before="64" w:line="300" w:lineRule="auto"/>
              <w:ind w:right="-8" w:firstLineChars="200" w:firstLine="420"/>
              <w:jc w:val="both"/>
              <w:rPr>
                <w:rFonts w:asciiTheme="minorEastAsia" w:hAnsiTheme="minorEastAsia" w:cs="宋体" w:hint="eastAsia"/>
                <w:sz w:val="21"/>
                <w:szCs w:val="21"/>
                <w:lang w:eastAsia="zh-CN"/>
              </w:rPr>
            </w:pPr>
            <w:r>
              <w:rPr>
                <w:rFonts w:asciiTheme="minorEastAsia" w:hAnsiTheme="minorEastAsia" w:cs="宋体" w:hint="eastAsia"/>
                <w:sz w:val="21"/>
                <w:szCs w:val="21"/>
                <w:lang w:eastAsia="zh-CN"/>
              </w:rPr>
              <w:t>4</w:t>
            </w:r>
            <w:r>
              <w:rPr>
                <w:rFonts w:asciiTheme="minorEastAsia" w:hAnsiTheme="minorEastAsia" w:cs="宋体"/>
                <w:sz w:val="21"/>
                <w:szCs w:val="21"/>
                <w:lang w:eastAsia="zh-CN"/>
              </w:rPr>
              <w:t>.</w:t>
            </w:r>
            <w:r>
              <w:rPr>
                <w:rFonts w:asciiTheme="minorEastAsia" w:hAnsiTheme="minorEastAsia" w:cs="宋体" w:hint="eastAsia"/>
                <w:sz w:val="21"/>
                <w:szCs w:val="21"/>
                <w:lang w:eastAsia="zh-CN"/>
              </w:rPr>
              <w:t>呼应导入，根据所学回答导入中提出的问题：盟军为何选择将6月6日（农历闰四月十六）作为诺曼底登陆日？原因如下：</w:t>
            </w:r>
            <w:r w:rsidRPr="009A6125">
              <w:rPr>
                <w:rFonts w:asciiTheme="minorEastAsia" w:hAnsiTheme="minorEastAsia" w:cs="宋体" w:hint="eastAsia"/>
                <w:sz w:val="21"/>
                <w:szCs w:val="21"/>
                <w:lang w:eastAsia="zh-CN"/>
              </w:rPr>
              <w:t>因为该日正值每月农历十五日前后，海水涨的最高，落得最低，潮汐现象最为明显，且为满月，夜间有明亮的月光，能满足不同兵种的作战需求。</w:t>
            </w:r>
          </w:p>
        </w:tc>
      </w:tr>
      <w:tr w:rsidR="00071DF3" w:rsidRPr="004467CE" w14:paraId="31747288" w14:textId="77777777" w:rsidTr="00C165E5">
        <w:trPr>
          <w:trHeight w:val="276"/>
          <w:jc w:val="center"/>
        </w:trPr>
        <w:tc>
          <w:tcPr>
            <w:tcW w:w="1352"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E7685FC" w14:textId="5AB0C0BD" w:rsidR="00071DF3" w:rsidRPr="002D0837" w:rsidRDefault="00071DF3" w:rsidP="00E113B8">
            <w:pPr>
              <w:pStyle w:val="TableParagraph"/>
              <w:spacing w:before="64" w:line="276" w:lineRule="auto"/>
              <w:ind w:right="-8"/>
              <w:jc w:val="center"/>
              <w:rPr>
                <w:rFonts w:asciiTheme="minorEastAsia" w:hAnsiTheme="minorEastAsia" w:cs="宋体"/>
                <w:b/>
                <w:bCs/>
                <w:lang w:eastAsia="zh-CN"/>
              </w:rPr>
            </w:pPr>
            <w:r>
              <w:rPr>
                <w:rFonts w:asciiTheme="minorEastAsia" w:hAnsiTheme="minorEastAsia" w:cs="宋体" w:hint="eastAsia"/>
                <w:b/>
                <w:bCs/>
                <w:lang w:eastAsia="zh-CN"/>
              </w:rPr>
              <w:lastRenderedPageBreak/>
              <w:t>结课</w:t>
            </w:r>
          </w:p>
        </w:tc>
        <w:tc>
          <w:tcPr>
            <w:tcW w:w="8282" w:type="dxa"/>
            <w:gridSpan w:val="5"/>
            <w:tcBorders>
              <w:top w:val="single" w:sz="4" w:space="0" w:color="auto"/>
              <w:left w:val="single" w:sz="4" w:space="0" w:color="000000"/>
              <w:bottom w:val="single" w:sz="4" w:space="0" w:color="auto"/>
              <w:right w:val="single" w:sz="4" w:space="0" w:color="auto"/>
            </w:tcBorders>
            <w:shd w:val="clear" w:color="auto" w:fill="FFFFFF" w:themeFill="background1"/>
          </w:tcPr>
          <w:p w14:paraId="13FECFBE" w14:textId="5CF34B7F" w:rsidR="00071DF3" w:rsidRPr="004D5D0E" w:rsidRDefault="002174B0" w:rsidP="00A245C5">
            <w:pPr>
              <w:pStyle w:val="TableParagraph"/>
              <w:spacing w:before="64" w:line="300" w:lineRule="auto"/>
              <w:ind w:right="-8" w:firstLineChars="200" w:firstLine="420"/>
              <w:jc w:val="both"/>
              <w:rPr>
                <w:rFonts w:asciiTheme="minorEastAsia" w:hAnsiTheme="minorEastAsia" w:cs="宋体"/>
                <w:sz w:val="21"/>
                <w:szCs w:val="21"/>
                <w:lang w:eastAsia="zh-CN"/>
              </w:rPr>
            </w:pPr>
            <w:r>
              <w:rPr>
                <w:rFonts w:asciiTheme="minorEastAsia" w:hAnsiTheme="minorEastAsia" w:cs="宋体" w:hint="eastAsia"/>
                <w:sz w:val="21"/>
                <w:szCs w:val="21"/>
                <w:lang w:eastAsia="zh-CN"/>
              </w:rPr>
              <w:t>用表格</w:t>
            </w:r>
            <w:r w:rsidR="00F326FE">
              <w:rPr>
                <w:rFonts w:asciiTheme="minorEastAsia" w:hAnsiTheme="minorEastAsia" w:cs="宋体" w:hint="eastAsia"/>
                <w:sz w:val="21"/>
                <w:szCs w:val="21"/>
                <w:lang w:eastAsia="zh-CN"/>
              </w:rPr>
              <w:t>总结潮汐对人类活动的影响以及人们对潮汐规律的利用：</w:t>
            </w:r>
            <w:r w:rsidR="00F326FE" w:rsidRPr="00F326FE">
              <w:rPr>
                <w:rFonts w:asciiTheme="minorEastAsia" w:hAnsiTheme="minorEastAsia" w:cs="宋体" w:hint="eastAsia"/>
                <w:sz w:val="21"/>
                <w:szCs w:val="21"/>
                <w:lang w:eastAsia="zh-CN"/>
              </w:rPr>
              <w:t>综上所述，当掌握了每月、每日的潮汐规律后，人们便可以充分利用潮汐规律进行各项生产生活活动，造福人类。</w:t>
            </w:r>
          </w:p>
        </w:tc>
      </w:tr>
    </w:tbl>
    <w:p w14:paraId="5DC8699F" w14:textId="77777777" w:rsidR="00D452A7" w:rsidRDefault="00D452A7" w:rsidP="00BC451A">
      <w:pPr>
        <w:sectPr w:rsidR="00D452A7">
          <w:headerReference w:type="default" r:id="rId8"/>
          <w:footerReference w:type="default" r:id="rId9"/>
          <w:pgSz w:w="11906" w:h="16838"/>
          <w:pgMar w:top="1440" w:right="1800" w:bottom="1440" w:left="1800" w:header="851" w:footer="992" w:gutter="0"/>
          <w:cols w:space="425"/>
          <w:docGrid w:type="lines" w:linePitch="312"/>
        </w:sectPr>
      </w:pPr>
      <w:bookmarkStart w:id="0" w:name="_GoBack"/>
      <w:bookmarkEnd w:id="0"/>
    </w:p>
    <w:p w14:paraId="5A45F59F" w14:textId="195C168B" w:rsidR="00AA65FD" w:rsidRPr="00CB5D1E" w:rsidRDefault="00AA65FD" w:rsidP="00BC451A">
      <w:pPr>
        <w:rPr>
          <w:b/>
          <w:bCs/>
          <w:sz w:val="24"/>
          <w:szCs w:val="24"/>
          <w:lang w:eastAsia="zh-CN"/>
        </w:rPr>
      </w:pPr>
    </w:p>
    <w:sectPr w:rsidR="00AA65FD" w:rsidRPr="00CB5D1E" w:rsidSect="00D452A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B012" w14:textId="77777777" w:rsidR="00E10EB9" w:rsidRDefault="00E10EB9">
      <w:r>
        <w:separator/>
      </w:r>
    </w:p>
  </w:endnote>
  <w:endnote w:type="continuationSeparator" w:id="0">
    <w:p w14:paraId="2247FB16" w14:textId="77777777" w:rsidR="00E10EB9" w:rsidRDefault="00E1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4629" w14:textId="77777777" w:rsidR="002D454D" w:rsidRDefault="004479CA">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14:anchorId="03884FC4" wp14:editId="1F68D531">
              <wp:simplePos x="0" y="0"/>
              <wp:positionH relativeFrom="page">
                <wp:posOffset>3698240</wp:posOffset>
              </wp:positionH>
              <wp:positionV relativeFrom="page">
                <wp:posOffset>9932035</wp:posOffset>
              </wp:positionV>
              <wp:extent cx="167005" cy="139700"/>
              <wp:effectExtent l="254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7B1E" w14:textId="77777777" w:rsidR="002D454D" w:rsidRDefault="004479C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477D1">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84FC4" id="_x0000_t202" coordsize="21600,21600" o:spt="202" path="m,l,21600r21600,l21600,xe">
              <v:stroke joinstyle="miter"/>
              <v:path gradientshapeok="t" o:connecttype="rect"/>
            </v:shapetype>
            <v:shape id="Text Box 5" o:spid="_x0000_s1026" type="#_x0000_t202" style="position:absolute;margin-left:291.2pt;margin-top:782.05pt;width:13.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" filled="f" stroked="f">
              <v:textbox inset="0,0,0,0">
                <w:txbxContent>
                  <w:p w14:paraId="13C77B1E" w14:textId="77777777" w:rsidR="002D454D" w:rsidRDefault="004479C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8477D1">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E0A0" w14:textId="77777777" w:rsidR="00E10EB9" w:rsidRDefault="00E10EB9">
      <w:r>
        <w:separator/>
      </w:r>
    </w:p>
  </w:footnote>
  <w:footnote w:type="continuationSeparator" w:id="0">
    <w:p w14:paraId="18909FB6" w14:textId="77777777" w:rsidR="00E10EB9" w:rsidRDefault="00E1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3F23C" w14:textId="22E18AEA" w:rsidR="00176C84" w:rsidRDefault="00176C84">
    <w:pPr>
      <w:pStyle w:val="a3"/>
      <w:rPr>
        <w:lang w:eastAsia="zh-CN"/>
      </w:rPr>
    </w:pPr>
    <w:r>
      <w:rPr>
        <w:rFonts w:hint="eastAsia"/>
        <w:lang w:eastAsia="zh-CN"/>
      </w:rPr>
      <w:t>教学设计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AB7"/>
    <w:multiLevelType w:val="hybridMultilevel"/>
    <w:tmpl w:val="D4B6EEAA"/>
    <w:lvl w:ilvl="0" w:tplc="AB64A9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426575"/>
    <w:multiLevelType w:val="hybridMultilevel"/>
    <w:tmpl w:val="5E346202"/>
    <w:lvl w:ilvl="0" w:tplc="15ACB6C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734E9A"/>
    <w:multiLevelType w:val="hybridMultilevel"/>
    <w:tmpl w:val="DB2817D0"/>
    <w:lvl w:ilvl="0" w:tplc="4E36F706">
      <w:start w:val="1"/>
      <w:numFmt w:val="bullet"/>
      <w:lvlText w:val="·"/>
      <w:lvlJc w:val="left"/>
      <w:pPr>
        <w:ind w:left="883" w:hanging="420"/>
      </w:pPr>
      <w:rPr>
        <w:rFonts w:ascii="宋体" w:eastAsia="宋体" w:hAnsi="宋体" w:hint="eastAsia"/>
      </w:rPr>
    </w:lvl>
    <w:lvl w:ilvl="1" w:tplc="04090003" w:tentative="1">
      <w:start w:val="1"/>
      <w:numFmt w:val="bullet"/>
      <w:lvlText w:val=""/>
      <w:lvlJc w:val="left"/>
      <w:pPr>
        <w:ind w:left="1303" w:hanging="420"/>
      </w:pPr>
      <w:rPr>
        <w:rFonts w:ascii="Wingdings" w:hAnsi="Wingdings" w:hint="default"/>
      </w:rPr>
    </w:lvl>
    <w:lvl w:ilvl="2" w:tplc="04090005"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3" w:tentative="1">
      <w:start w:val="1"/>
      <w:numFmt w:val="bullet"/>
      <w:lvlText w:val=""/>
      <w:lvlJc w:val="left"/>
      <w:pPr>
        <w:ind w:left="2563" w:hanging="420"/>
      </w:pPr>
      <w:rPr>
        <w:rFonts w:ascii="Wingdings" w:hAnsi="Wingdings" w:hint="default"/>
      </w:rPr>
    </w:lvl>
    <w:lvl w:ilvl="5" w:tplc="04090005"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3" w:tentative="1">
      <w:start w:val="1"/>
      <w:numFmt w:val="bullet"/>
      <w:lvlText w:val=""/>
      <w:lvlJc w:val="left"/>
      <w:pPr>
        <w:ind w:left="3823" w:hanging="420"/>
      </w:pPr>
      <w:rPr>
        <w:rFonts w:ascii="Wingdings" w:hAnsi="Wingdings" w:hint="default"/>
      </w:rPr>
    </w:lvl>
    <w:lvl w:ilvl="8" w:tplc="04090005" w:tentative="1">
      <w:start w:val="1"/>
      <w:numFmt w:val="bullet"/>
      <w:lvlText w:val=""/>
      <w:lvlJc w:val="left"/>
      <w:pPr>
        <w:ind w:left="4243" w:hanging="420"/>
      </w:pPr>
      <w:rPr>
        <w:rFonts w:ascii="Wingdings" w:hAnsi="Wingdings" w:hint="default"/>
      </w:rPr>
    </w:lvl>
  </w:abstractNum>
  <w:abstractNum w:abstractNumId="3" w15:restartNumberingAfterBreak="0">
    <w:nsid w:val="038A69FA"/>
    <w:multiLevelType w:val="hybridMultilevel"/>
    <w:tmpl w:val="CB6A594A"/>
    <w:lvl w:ilvl="0" w:tplc="4E36F706">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3A870A4"/>
    <w:multiLevelType w:val="hybridMultilevel"/>
    <w:tmpl w:val="C006190C"/>
    <w:lvl w:ilvl="0" w:tplc="4E36F706">
      <w:start w:val="1"/>
      <w:numFmt w:val="bullet"/>
      <w:lvlText w:val="·"/>
      <w:lvlJc w:val="left"/>
      <w:pPr>
        <w:ind w:left="883" w:hanging="420"/>
      </w:pPr>
      <w:rPr>
        <w:rFonts w:ascii="宋体" w:eastAsia="宋体" w:hAnsi="宋体" w:hint="eastAsia"/>
      </w:rPr>
    </w:lvl>
    <w:lvl w:ilvl="1" w:tplc="04090003" w:tentative="1">
      <w:start w:val="1"/>
      <w:numFmt w:val="bullet"/>
      <w:lvlText w:val=""/>
      <w:lvlJc w:val="left"/>
      <w:pPr>
        <w:ind w:left="1303" w:hanging="420"/>
      </w:pPr>
      <w:rPr>
        <w:rFonts w:ascii="Wingdings" w:hAnsi="Wingdings" w:hint="default"/>
      </w:rPr>
    </w:lvl>
    <w:lvl w:ilvl="2" w:tplc="04090005"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3" w:tentative="1">
      <w:start w:val="1"/>
      <w:numFmt w:val="bullet"/>
      <w:lvlText w:val=""/>
      <w:lvlJc w:val="left"/>
      <w:pPr>
        <w:ind w:left="2563" w:hanging="420"/>
      </w:pPr>
      <w:rPr>
        <w:rFonts w:ascii="Wingdings" w:hAnsi="Wingdings" w:hint="default"/>
      </w:rPr>
    </w:lvl>
    <w:lvl w:ilvl="5" w:tplc="04090005"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3" w:tentative="1">
      <w:start w:val="1"/>
      <w:numFmt w:val="bullet"/>
      <w:lvlText w:val=""/>
      <w:lvlJc w:val="left"/>
      <w:pPr>
        <w:ind w:left="3823" w:hanging="420"/>
      </w:pPr>
      <w:rPr>
        <w:rFonts w:ascii="Wingdings" w:hAnsi="Wingdings" w:hint="default"/>
      </w:rPr>
    </w:lvl>
    <w:lvl w:ilvl="8" w:tplc="04090005" w:tentative="1">
      <w:start w:val="1"/>
      <w:numFmt w:val="bullet"/>
      <w:lvlText w:val=""/>
      <w:lvlJc w:val="left"/>
      <w:pPr>
        <w:ind w:left="4243" w:hanging="420"/>
      </w:pPr>
      <w:rPr>
        <w:rFonts w:ascii="Wingdings" w:hAnsi="Wingdings" w:hint="default"/>
      </w:rPr>
    </w:lvl>
  </w:abstractNum>
  <w:abstractNum w:abstractNumId="5" w15:restartNumberingAfterBreak="0">
    <w:nsid w:val="05D61827"/>
    <w:multiLevelType w:val="hybridMultilevel"/>
    <w:tmpl w:val="7EBA3814"/>
    <w:lvl w:ilvl="0" w:tplc="2E82B8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0E77FA"/>
    <w:multiLevelType w:val="hybridMultilevel"/>
    <w:tmpl w:val="0476753C"/>
    <w:lvl w:ilvl="0" w:tplc="CDB0936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C3701D"/>
    <w:multiLevelType w:val="hybridMultilevel"/>
    <w:tmpl w:val="FCB8B606"/>
    <w:lvl w:ilvl="0" w:tplc="821CDC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2B6AE2"/>
    <w:multiLevelType w:val="hybridMultilevel"/>
    <w:tmpl w:val="0316BC88"/>
    <w:lvl w:ilvl="0" w:tplc="A0ECF0AE">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5C0C9A"/>
    <w:multiLevelType w:val="hybridMultilevel"/>
    <w:tmpl w:val="7AA8FE9E"/>
    <w:lvl w:ilvl="0" w:tplc="05C6C5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AC0460"/>
    <w:multiLevelType w:val="hybridMultilevel"/>
    <w:tmpl w:val="A0DC8216"/>
    <w:lvl w:ilvl="0" w:tplc="6A6665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3D5E7D"/>
    <w:multiLevelType w:val="hybridMultilevel"/>
    <w:tmpl w:val="BA862018"/>
    <w:lvl w:ilvl="0" w:tplc="B75826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DC2612"/>
    <w:multiLevelType w:val="hybridMultilevel"/>
    <w:tmpl w:val="B63238D6"/>
    <w:lvl w:ilvl="0" w:tplc="1F5459D4">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666A16"/>
    <w:multiLevelType w:val="hybridMultilevel"/>
    <w:tmpl w:val="32F43D7C"/>
    <w:lvl w:ilvl="0" w:tplc="CD7E01FA">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FC661E"/>
    <w:multiLevelType w:val="hybridMultilevel"/>
    <w:tmpl w:val="6FE64AAA"/>
    <w:lvl w:ilvl="0" w:tplc="DAD01260">
      <w:start w:val="1"/>
      <w:numFmt w:val="decimal"/>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15" w15:restartNumberingAfterBreak="0">
    <w:nsid w:val="26B81319"/>
    <w:multiLevelType w:val="hybridMultilevel"/>
    <w:tmpl w:val="54523EDE"/>
    <w:lvl w:ilvl="0" w:tplc="BD3C4C1C">
      <w:start w:val="1"/>
      <w:numFmt w:val="decimalEnclosedCircle"/>
      <w:lvlText w:val="%1"/>
      <w:lvlJc w:val="left"/>
      <w:pPr>
        <w:ind w:left="363" w:hanging="360"/>
      </w:pPr>
      <w:rPr>
        <w:rFonts w:hint="default"/>
      </w:rPr>
    </w:lvl>
    <w:lvl w:ilvl="1" w:tplc="04090019" w:tentative="1">
      <w:start w:val="1"/>
      <w:numFmt w:val="lowerLetter"/>
      <w:lvlText w:val="%2)"/>
      <w:lvlJc w:val="left"/>
      <w:pPr>
        <w:ind w:left="843" w:hanging="420"/>
      </w:pPr>
    </w:lvl>
    <w:lvl w:ilvl="2" w:tplc="0409001B" w:tentative="1">
      <w:start w:val="1"/>
      <w:numFmt w:val="lowerRoman"/>
      <w:lvlText w:val="%3."/>
      <w:lvlJc w:val="right"/>
      <w:pPr>
        <w:ind w:left="1263" w:hanging="420"/>
      </w:pPr>
    </w:lvl>
    <w:lvl w:ilvl="3" w:tplc="0409000F" w:tentative="1">
      <w:start w:val="1"/>
      <w:numFmt w:val="decimal"/>
      <w:lvlText w:val="%4."/>
      <w:lvlJc w:val="left"/>
      <w:pPr>
        <w:ind w:left="1683" w:hanging="420"/>
      </w:pPr>
    </w:lvl>
    <w:lvl w:ilvl="4" w:tplc="04090019" w:tentative="1">
      <w:start w:val="1"/>
      <w:numFmt w:val="lowerLetter"/>
      <w:lvlText w:val="%5)"/>
      <w:lvlJc w:val="left"/>
      <w:pPr>
        <w:ind w:left="2103" w:hanging="420"/>
      </w:pPr>
    </w:lvl>
    <w:lvl w:ilvl="5" w:tplc="0409001B" w:tentative="1">
      <w:start w:val="1"/>
      <w:numFmt w:val="lowerRoman"/>
      <w:lvlText w:val="%6."/>
      <w:lvlJc w:val="right"/>
      <w:pPr>
        <w:ind w:left="2523" w:hanging="420"/>
      </w:pPr>
    </w:lvl>
    <w:lvl w:ilvl="6" w:tplc="0409000F" w:tentative="1">
      <w:start w:val="1"/>
      <w:numFmt w:val="decimal"/>
      <w:lvlText w:val="%7."/>
      <w:lvlJc w:val="left"/>
      <w:pPr>
        <w:ind w:left="2943" w:hanging="420"/>
      </w:pPr>
    </w:lvl>
    <w:lvl w:ilvl="7" w:tplc="04090019" w:tentative="1">
      <w:start w:val="1"/>
      <w:numFmt w:val="lowerLetter"/>
      <w:lvlText w:val="%8)"/>
      <w:lvlJc w:val="left"/>
      <w:pPr>
        <w:ind w:left="3363" w:hanging="420"/>
      </w:pPr>
    </w:lvl>
    <w:lvl w:ilvl="8" w:tplc="0409001B" w:tentative="1">
      <w:start w:val="1"/>
      <w:numFmt w:val="lowerRoman"/>
      <w:lvlText w:val="%9."/>
      <w:lvlJc w:val="right"/>
      <w:pPr>
        <w:ind w:left="3783" w:hanging="420"/>
      </w:pPr>
    </w:lvl>
  </w:abstractNum>
  <w:abstractNum w:abstractNumId="16" w15:restartNumberingAfterBreak="0">
    <w:nsid w:val="27F936C3"/>
    <w:multiLevelType w:val="hybridMultilevel"/>
    <w:tmpl w:val="94CA78BE"/>
    <w:lvl w:ilvl="0" w:tplc="1B6C4BDC">
      <w:start w:val="1"/>
      <w:numFmt w:val="decimalEnclosedCircle"/>
      <w:lvlText w:val="%1"/>
      <w:lvlJc w:val="left"/>
      <w:pPr>
        <w:ind w:left="830" w:hanging="360"/>
      </w:pPr>
      <w:rPr>
        <w:rFonts w:cstheme="minorBidi"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7" w15:restartNumberingAfterBreak="0">
    <w:nsid w:val="28160A2F"/>
    <w:multiLevelType w:val="hybridMultilevel"/>
    <w:tmpl w:val="896805DC"/>
    <w:lvl w:ilvl="0" w:tplc="2FA06D04">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2F22FC"/>
    <w:multiLevelType w:val="hybridMultilevel"/>
    <w:tmpl w:val="8D50B59E"/>
    <w:lvl w:ilvl="0" w:tplc="91C021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3B78A8"/>
    <w:multiLevelType w:val="hybridMultilevel"/>
    <w:tmpl w:val="AFFCE822"/>
    <w:lvl w:ilvl="0" w:tplc="60DE8A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542380"/>
    <w:multiLevelType w:val="hybridMultilevel"/>
    <w:tmpl w:val="2AD81E62"/>
    <w:lvl w:ilvl="0" w:tplc="CB703B6C">
      <w:start w:val="1"/>
      <w:numFmt w:val="decimalEnclosedCircle"/>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1" w15:restartNumberingAfterBreak="0">
    <w:nsid w:val="2F2552BA"/>
    <w:multiLevelType w:val="hybridMultilevel"/>
    <w:tmpl w:val="2EC8132A"/>
    <w:lvl w:ilvl="0" w:tplc="288E45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4B6C83"/>
    <w:multiLevelType w:val="hybridMultilevel"/>
    <w:tmpl w:val="F89877C8"/>
    <w:lvl w:ilvl="0" w:tplc="95704DA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DA43B6"/>
    <w:multiLevelType w:val="hybridMultilevel"/>
    <w:tmpl w:val="AC08324C"/>
    <w:lvl w:ilvl="0" w:tplc="E56AAD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ACE1E37"/>
    <w:multiLevelType w:val="hybridMultilevel"/>
    <w:tmpl w:val="EB3CEABC"/>
    <w:lvl w:ilvl="0" w:tplc="8A08D4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DD5FF2"/>
    <w:multiLevelType w:val="hybridMultilevel"/>
    <w:tmpl w:val="4236949C"/>
    <w:lvl w:ilvl="0" w:tplc="7EE8EF2E">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55415A"/>
    <w:multiLevelType w:val="hybridMultilevel"/>
    <w:tmpl w:val="C228EB2A"/>
    <w:lvl w:ilvl="0" w:tplc="70E692AE">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857CB0"/>
    <w:multiLevelType w:val="hybridMultilevel"/>
    <w:tmpl w:val="28EEA5E8"/>
    <w:lvl w:ilvl="0" w:tplc="3AEA8D8A">
      <w:start w:val="1"/>
      <w:numFmt w:val="decimalEnclosedCircle"/>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A87391"/>
    <w:multiLevelType w:val="hybridMultilevel"/>
    <w:tmpl w:val="AC0A82EC"/>
    <w:lvl w:ilvl="0" w:tplc="A18E76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3F4264E"/>
    <w:multiLevelType w:val="hybridMultilevel"/>
    <w:tmpl w:val="4EC2DFA0"/>
    <w:lvl w:ilvl="0" w:tplc="29A629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8A41130"/>
    <w:multiLevelType w:val="hybridMultilevel"/>
    <w:tmpl w:val="0C849584"/>
    <w:lvl w:ilvl="0" w:tplc="63FACD9A">
      <w:start w:val="1"/>
      <w:numFmt w:val="decimalEnclosedCircle"/>
      <w:lvlText w:val="%1"/>
      <w:lvlJc w:val="left"/>
      <w:pPr>
        <w:ind w:left="1130" w:hanging="360"/>
      </w:pPr>
      <w:rPr>
        <w:rFonts w:cstheme="minorBidi"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31" w15:restartNumberingAfterBreak="0">
    <w:nsid w:val="4A887F2E"/>
    <w:multiLevelType w:val="hybridMultilevel"/>
    <w:tmpl w:val="684807DE"/>
    <w:lvl w:ilvl="0" w:tplc="697E8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EEE4A63"/>
    <w:multiLevelType w:val="hybridMultilevel"/>
    <w:tmpl w:val="F1BA059E"/>
    <w:lvl w:ilvl="0" w:tplc="61F8FD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ABF2317"/>
    <w:multiLevelType w:val="hybridMultilevel"/>
    <w:tmpl w:val="B4F823AE"/>
    <w:lvl w:ilvl="0" w:tplc="2E54A620">
      <w:start w:val="1"/>
      <w:numFmt w:val="decimalEnclosedCircle"/>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0B43D7"/>
    <w:multiLevelType w:val="hybridMultilevel"/>
    <w:tmpl w:val="BF94386E"/>
    <w:lvl w:ilvl="0" w:tplc="5366FE00">
      <w:start w:val="1"/>
      <w:numFmt w:val="decimalEnclosedCircle"/>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235056"/>
    <w:multiLevelType w:val="hybridMultilevel"/>
    <w:tmpl w:val="A30A652C"/>
    <w:lvl w:ilvl="0" w:tplc="2FC03B56">
      <w:start w:val="1"/>
      <w:numFmt w:val="decimal"/>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36" w15:restartNumberingAfterBreak="0">
    <w:nsid w:val="5DDA3F1C"/>
    <w:multiLevelType w:val="hybridMultilevel"/>
    <w:tmpl w:val="3D80C974"/>
    <w:lvl w:ilvl="0" w:tplc="40D23D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E40071D"/>
    <w:multiLevelType w:val="hybridMultilevel"/>
    <w:tmpl w:val="8858119E"/>
    <w:lvl w:ilvl="0" w:tplc="E196C420">
      <w:start w:val="1"/>
      <w:numFmt w:val="decimalEnclosedCircle"/>
      <w:lvlText w:val="%1"/>
      <w:lvlJc w:val="left"/>
      <w:pPr>
        <w:ind w:left="363" w:hanging="360"/>
      </w:pPr>
      <w:rPr>
        <w:rFonts w:hint="default"/>
      </w:rPr>
    </w:lvl>
    <w:lvl w:ilvl="1" w:tplc="04090019" w:tentative="1">
      <w:start w:val="1"/>
      <w:numFmt w:val="lowerLetter"/>
      <w:lvlText w:val="%2)"/>
      <w:lvlJc w:val="left"/>
      <w:pPr>
        <w:ind w:left="843" w:hanging="420"/>
      </w:pPr>
    </w:lvl>
    <w:lvl w:ilvl="2" w:tplc="0409001B" w:tentative="1">
      <w:start w:val="1"/>
      <w:numFmt w:val="lowerRoman"/>
      <w:lvlText w:val="%3."/>
      <w:lvlJc w:val="right"/>
      <w:pPr>
        <w:ind w:left="1263" w:hanging="420"/>
      </w:pPr>
    </w:lvl>
    <w:lvl w:ilvl="3" w:tplc="0409000F" w:tentative="1">
      <w:start w:val="1"/>
      <w:numFmt w:val="decimal"/>
      <w:lvlText w:val="%4."/>
      <w:lvlJc w:val="left"/>
      <w:pPr>
        <w:ind w:left="1683" w:hanging="420"/>
      </w:pPr>
    </w:lvl>
    <w:lvl w:ilvl="4" w:tplc="04090019" w:tentative="1">
      <w:start w:val="1"/>
      <w:numFmt w:val="lowerLetter"/>
      <w:lvlText w:val="%5)"/>
      <w:lvlJc w:val="left"/>
      <w:pPr>
        <w:ind w:left="2103" w:hanging="420"/>
      </w:pPr>
    </w:lvl>
    <w:lvl w:ilvl="5" w:tplc="0409001B" w:tentative="1">
      <w:start w:val="1"/>
      <w:numFmt w:val="lowerRoman"/>
      <w:lvlText w:val="%6."/>
      <w:lvlJc w:val="right"/>
      <w:pPr>
        <w:ind w:left="2523" w:hanging="420"/>
      </w:pPr>
    </w:lvl>
    <w:lvl w:ilvl="6" w:tplc="0409000F" w:tentative="1">
      <w:start w:val="1"/>
      <w:numFmt w:val="decimal"/>
      <w:lvlText w:val="%7."/>
      <w:lvlJc w:val="left"/>
      <w:pPr>
        <w:ind w:left="2943" w:hanging="420"/>
      </w:pPr>
    </w:lvl>
    <w:lvl w:ilvl="7" w:tplc="04090019" w:tentative="1">
      <w:start w:val="1"/>
      <w:numFmt w:val="lowerLetter"/>
      <w:lvlText w:val="%8)"/>
      <w:lvlJc w:val="left"/>
      <w:pPr>
        <w:ind w:left="3363" w:hanging="420"/>
      </w:pPr>
    </w:lvl>
    <w:lvl w:ilvl="8" w:tplc="0409001B" w:tentative="1">
      <w:start w:val="1"/>
      <w:numFmt w:val="lowerRoman"/>
      <w:lvlText w:val="%9."/>
      <w:lvlJc w:val="right"/>
      <w:pPr>
        <w:ind w:left="3783" w:hanging="420"/>
      </w:pPr>
    </w:lvl>
  </w:abstractNum>
  <w:abstractNum w:abstractNumId="38" w15:restartNumberingAfterBreak="0">
    <w:nsid w:val="5FA516F5"/>
    <w:multiLevelType w:val="hybridMultilevel"/>
    <w:tmpl w:val="943E9CA8"/>
    <w:lvl w:ilvl="0" w:tplc="09B263D0">
      <w:start w:val="1"/>
      <w:numFmt w:val="decimalEnclosedCircle"/>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B65A49"/>
    <w:multiLevelType w:val="hybridMultilevel"/>
    <w:tmpl w:val="AF722D28"/>
    <w:lvl w:ilvl="0" w:tplc="EB7C8D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583371"/>
    <w:multiLevelType w:val="hybridMultilevel"/>
    <w:tmpl w:val="87DA5808"/>
    <w:lvl w:ilvl="0" w:tplc="ED7C430C">
      <w:start w:val="1"/>
      <w:numFmt w:val="decimalEnclosedCircle"/>
      <w:lvlText w:val="%1"/>
      <w:lvlJc w:val="left"/>
      <w:pPr>
        <w:ind w:left="465" w:hanging="360"/>
      </w:pPr>
      <w:rPr>
        <w:rFonts w:cstheme="minorBidi"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1" w15:restartNumberingAfterBreak="0">
    <w:nsid w:val="7AA13D51"/>
    <w:multiLevelType w:val="hybridMultilevel"/>
    <w:tmpl w:val="CA941880"/>
    <w:lvl w:ilvl="0" w:tplc="747E88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A70DEE"/>
    <w:multiLevelType w:val="hybridMultilevel"/>
    <w:tmpl w:val="8886F90E"/>
    <w:lvl w:ilvl="0" w:tplc="75C209C8">
      <w:start w:val="2"/>
      <w:numFmt w:val="decimalEnclosedCircle"/>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43" w15:restartNumberingAfterBreak="0">
    <w:nsid w:val="7CE957EF"/>
    <w:multiLevelType w:val="hybridMultilevel"/>
    <w:tmpl w:val="6464D26E"/>
    <w:lvl w:ilvl="0" w:tplc="FA9CF7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48099B"/>
    <w:multiLevelType w:val="hybridMultilevel"/>
    <w:tmpl w:val="86D413AE"/>
    <w:lvl w:ilvl="0" w:tplc="D534D9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F8D15B4"/>
    <w:multiLevelType w:val="hybridMultilevel"/>
    <w:tmpl w:val="F0FEED66"/>
    <w:lvl w:ilvl="0" w:tplc="D9B6BD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5"/>
  </w:num>
  <w:num w:numId="3">
    <w:abstractNumId w:val="37"/>
  </w:num>
  <w:num w:numId="4">
    <w:abstractNumId w:val="11"/>
  </w:num>
  <w:num w:numId="5">
    <w:abstractNumId w:val="5"/>
  </w:num>
  <w:num w:numId="6">
    <w:abstractNumId w:val="36"/>
  </w:num>
  <w:num w:numId="7">
    <w:abstractNumId w:val="7"/>
  </w:num>
  <w:num w:numId="8">
    <w:abstractNumId w:val="31"/>
  </w:num>
  <w:num w:numId="9">
    <w:abstractNumId w:val="22"/>
  </w:num>
  <w:num w:numId="10">
    <w:abstractNumId w:val="32"/>
  </w:num>
  <w:num w:numId="11">
    <w:abstractNumId w:val="34"/>
  </w:num>
  <w:num w:numId="12">
    <w:abstractNumId w:val="27"/>
  </w:num>
  <w:num w:numId="13">
    <w:abstractNumId w:val="33"/>
  </w:num>
  <w:num w:numId="14">
    <w:abstractNumId w:val="6"/>
  </w:num>
  <w:num w:numId="15">
    <w:abstractNumId w:val="39"/>
  </w:num>
  <w:num w:numId="16">
    <w:abstractNumId w:val="45"/>
  </w:num>
  <w:num w:numId="17">
    <w:abstractNumId w:val="0"/>
  </w:num>
  <w:num w:numId="18">
    <w:abstractNumId w:val="41"/>
  </w:num>
  <w:num w:numId="19">
    <w:abstractNumId w:val="19"/>
  </w:num>
  <w:num w:numId="20">
    <w:abstractNumId w:val="28"/>
  </w:num>
  <w:num w:numId="21">
    <w:abstractNumId w:val="9"/>
  </w:num>
  <w:num w:numId="22">
    <w:abstractNumId w:val="43"/>
  </w:num>
  <w:num w:numId="23">
    <w:abstractNumId w:val="23"/>
  </w:num>
  <w:num w:numId="24">
    <w:abstractNumId w:val="40"/>
  </w:num>
  <w:num w:numId="25">
    <w:abstractNumId w:val="38"/>
  </w:num>
  <w:num w:numId="26">
    <w:abstractNumId w:val="8"/>
  </w:num>
  <w:num w:numId="27">
    <w:abstractNumId w:val="13"/>
  </w:num>
  <w:num w:numId="28">
    <w:abstractNumId w:val="12"/>
  </w:num>
  <w:num w:numId="29">
    <w:abstractNumId w:val="26"/>
  </w:num>
  <w:num w:numId="30">
    <w:abstractNumId w:val="16"/>
  </w:num>
  <w:num w:numId="31">
    <w:abstractNumId w:val="25"/>
  </w:num>
  <w:num w:numId="32">
    <w:abstractNumId w:val="30"/>
  </w:num>
  <w:num w:numId="33">
    <w:abstractNumId w:val="17"/>
  </w:num>
  <w:num w:numId="34">
    <w:abstractNumId w:val="21"/>
  </w:num>
  <w:num w:numId="35">
    <w:abstractNumId w:val="29"/>
  </w:num>
  <w:num w:numId="36">
    <w:abstractNumId w:val="44"/>
  </w:num>
  <w:num w:numId="37">
    <w:abstractNumId w:val="24"/>
  </w:num>
  <w:num w:numId="38">
    <w:abstractNumId w:val="10"/>
  </w:num>
  <w:num w:numId="39">
    <w:abstractNumId w:val="1"/>
  </w:num>
  <w:num w:numId="40">
    <w:abstractNumId w:val="18"/>
  </w:num>
  <w:num w:numId="41">
    <w:abstractNumId w:val="35"/>
  </w:num>
  <w:num w:numId="42">
    <w:abstractNumId w:val="42"/>
  </w:num>
  <w:num w:numId="43">
    <w:abstractNumId w:val="20"/>
  </w:num>
  <w:num w:numId="44">
    <w:abstractNumId w:val="4"/>
  </w:num>
  <w:num w:numId="45">
    <w:abstractNumId w:val="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CA"/>
    <w:rsid w:val="0001673E"/>
    <w:rsid w:val="000245C4"/>
    <w:rsid w:val="00031269"/>
    <w:rsid w:val="00052C9C"/>
    <w:rsid w:val="00071DF3"/>
    <w:rsid w:val="000736A6"/>
    <w:rsid w:val="000A7153"/>
    <w:rsid w:val="000C216D"/>
    <w:rsid w:val="000E6440"/>
    <w:rsid w:val="000F7970"/>
    <w:rsid w:val="000F7F94"/>
    <w:rsid w:val="00124516"/>
    <w:rsid w:val="0013126B"/>
    <w:rsid w:val="00150124"/>
    <w:rsid w:val="00176C84"/>
    <w:rsid w:val="001E7189"/>
    <w:rsid w:val="001F2F57"/>
    <w:rsid w:val="00200FB8"/>
    <w:rsid w:val="00201DA3"/>
    <w:rsid w:val="0020409B"/>
    <w:rsid w:val="00213AC9"/>
    <w:rsid w:val="00213E3D"/>
    <w:rsid w:val="002174B0"/>
    <w:rsid w:val="002247A9"/>
    <w:rsid w:val="002250CE"/>
    <w:rsid w:val="00226911"/>
    <w:rsid w:val="00256BBE"/>
    <w:rsid w:val="002873B2"/>
    <w:rsid w:val="0029580C"/>
    <w:rsid w:val="002B1BDF"/>
    <w:rsid w:val="002D0793"/>
    <w:rsid w:val="002D0837"/>
    <w:rsid w:val="002D256B"/>
    <w:rsid w:val="002E23BE"/>
    <w:rsid w:val="002F07FE"/>
    <w:rsid w:val="002F19FB"/>
    <w:rsid w:val="0032734C"/>
    <w:rsid w:val="003456C4"/>
    <w:rsid w:val="0035158E"/>
    <w:rsid w:val="00355E61"/>
    <w:rsid w:val="003604BC"/>
    <w:rsid w:val="00377067"/>
    <w:rsid w:val="00384BFF"/>
    <w:rsid w:val="00393055"/>
    <w:rsid w:val="00397415"/>
    <w:rsid w:val="003A13A0"/>
    <w:rsid w:val="003A29E4"/>
    <w:rsid w:val="003C10DA"/>
    <w:rsid w:val="003D143F"/>
    <w:rsid w:val="004172BF"/>
    <w:rsid w:val="00421815"/>
    <w:rsid w:val="00424921"/>
    <w:rsid w:val="00426A6A"/>
    <w:rsid w:val="004271DE"/>
    <w:rsid w:val="004479CA"/>
    <w:rsid w:val="0045077B"/>
    <w:rsid w:val="00465D2C"/>
    <w:rsid w:val="004B4ED4"/>
    <w:rsid w:val="004B5449"/>
    <w:rsid w:val="004D1CCA"/>
    <w:rsid w:val="004D5D0E"/>
    <w:rsid w:val="004D5FD2"/>
    <w:rsid w:val="00506BB0"/>
    <w:rsid w:val="00517610"/>
    <w:rsid w:val="00524A13"/>
    <w:rsid w:val="00543C72"/>
    <w:rsid w:val="00560EE5"/>
    <w:rsid w:val="00560F6A"/>
    <w:rsid w:val="005621BF"/>
    <w:rsid w:val="005669E3"/>
    <w:rsid w:val="00572047"/>
    <w:rsid w:val="00584FD0"/>
    <w:rsid w:val="005A5BF3"/>
    <w:rsid w:val="005C26DA"/>
    <w:rsid w:val="005D4E09"/>
    <w:rsid w:val="005D684F"/>
    <w:rsid w:val="005E20C7"/>
    <w:rsid w:val="005F2A1F"/>
    <w:rsid w:val="005F60E2"/>
    <w:rsid w:val="00605219"/>
    <w:rsid w:val="00606546"/>
    <w:rsid w:val="006070C1"/>
    <w:rsid w:val="0061117E"/>
    <w:rsid w:val="006167DF"/>
    <w:rsid w:val="00631DDC"/>
    <w:rsid w:val="00632358"/>
    <w:rsid w:val="00647946"/>
    <w:rsid w:val="00653F2A"/>
    <w:rsid w:val="00673662"/>
    <w:rsid w:val="0067428D"/>
    <w:rsid w:val="006A0DA2"/>
    <w:rsid w:val="006A1342"/>
    <w:rsid w:val="006B0C08"/>
    <w:rsid w:val="006D5375"/>
    <w:rsid w:val="006F3F1A"/>
    <w:rsid w:val="006F6CCA"/>
    <w:rsid w:val="00705CF7"/>
    <w:rsid w:val="007159A7"/>
    <w:rsid w:val="00723148"/>
    <w:rsid w:val="00735563"/>
    <w:rsid w:val="0077202A"/>
    <w:rsid w:val="007C455C"/>
    <w:rsid w:val="007D7A19"/>
    <w:rsid w:val="007E434B"/>
    <w:rsid w:val="007F7F0A"/>
    <w:rsid w:val="00807F4A"/>
    <w:rsid w:val="00813392"/>
    <w:rsid w:val="0081653F"/>
    <w:rsid w:val="0082188C"/>
    <w:rsid w:val="00826F10"/>
    <w:rsid w:val="00831BAF"/>
    <w:rsid w:val="00842E27"/>
    <w:rsid w:val="008477D1"/>
    <w:rsid w:val="00864009"/>
    <w:rsid w:val="00870F53"/>
    <w:rsid w:val="008822AA"/>
    <w:rsid w:val="0088417D"/>
    <w:rsid w:val="00884568"/>
    <w:rsid w:val="00885CBC"/>
    <w:rsid w:val="008C0FC5"/>
    <w:rsid w:val="008D146B"/>
    <w:rsid w:val="008E20DB"/>
    <w:rsid w:val="008F395C"/>
    <w:rsid w:val="00905934"/>
    <w:rsid w:val="00916018"/>
    <w:rsid w:val="00940780"/>
    <w:rsid w:val="009411BB"/>
    <w:rsid w:val="00943640"/>
    <w:rsid w:val="009525F9"/>
    <w:rsid w:val="009603CF"/>
    <w:rsid w:val="00973B63"/>
    <w:rsid w:val="00976E28"/>
    <w:rsid w:val="00981ACA"/>
    <w:rsid w:val="00983AF4"/>
    <w:rsid w:val="009940D4"/>
    <w:rsid w:val="00994DFE"/>
    <w:rsid w:val="009A1657"/>
    <w:rsid w:val="009A23FA"/>
    <w:rsid w:val="009A6125"/>
    <w:rsid w:val="009B679A"/>
    <w:rsid w:val="009C207E"/>
    <w:rsid w:val="009F7F28"/>
    <w:rsid w:val="00A245C5"/>
    <w:rsid w:val="00A2470D"/>
    <w:rsid w:val="00A26CCB"/>
    <w:rsid w:val="00A417D5"/>
    <w:rsid w:val="00A8278F"/>
    <w:rsid w:val="00A84656"/>
    <w:rsid w:val="00A90C8E"/>
    <w:rsid w:val="00A92C79"/>
    <w:rsid w:val="00AA18C5"/>
    <w:rsid w:val="00AA65FD"/>
    <w:rsid w:val="00AB4331"/>
    <w:rsid w:val="00AC7140"/>
    <w:rsid w:val="00AD6924"/>
    <w:rsid w:val="00B04925"/>
    <w:rsid w:val="00B21BD5"/>
    <w:rsid w:val="00B3155B"/>
    <w:rsid w:val="00B31619"/>
    <w:rsid w:val="00B401A3"/>
    <w:rsid w:val="00B5266B"/>
    <w:rsid w:val="00B5566A"/>
    <w:rsid w:val="00B62F66"/>
    <w:rsid w:val="00B66CB0"/>
    <w:rsid w:val="00BA2190"/>
    <w:rsid w:val="00BA4ABE"/>
    <w:rsid w:val="00BA53BE"/>
    <w:rsid w:val="00BC451A"/>
    <w:rsid w:val="00BC568D"/>
    <w:rsid w:val="00BD2237"/>
    <w:rsid w:val="00BE3E8A"/>
    <w:rsid w:val="00BE6D44"/>
    <w:rsid w:val="00C10DC6"/>
    <w:rsid w:val="00C165E5"/>
    <w:rsid w:val="00C27594"/>
    <w:rsid w:val="00C35D96"/>
    <w:rsid w:val="00C420B9"/>
    <w:rsid w:val="00C54069"/>
    <w:rsid w:val="00C92DDF"/>
    <w:rsid w:val="00C93E62"/>
    <w:rsid w:val="00CB5D1E"/>
    <w:rsid w:val="00CD6602"/>
    <w:rsid w:val="00D003A1"/>
    <w:rsid w:val="00D2419F"/>
    <w:rsid w:val="00D25D0C"/>
    <w:rsid w:val="00D34FC6"/>
    <w:rsid w:val="00D4494D"/>
    <w:rsid w:val="00D452A7"/>
    <w:rsid w:val="00D511F4"/>
    <w:rsid w:val="00D52DE1"/>
    <w:rsid w:val="00D55C9C"/>
    <w:rsid w:val="00D578CD"/>
    <w:rsid w:val="00D61345"/>
    <w:rsid w:val="00D65FEA"/>
    <w:rsid w:val="00D7458D"/>
    <w:rsid w:val="00D8495D"/>
    <w:rsid w:val="00D945BD"/>
    <w:rsid w:val="00DA2804"/>
    <w:rsid w:val="00DA761A"/>
    <w:rsid w:val="00DB63CA"/>
    <w:rsid w:val="00DC5911"/>
    <w:rsid w:val="00DE0045"/>
    <w:rsid w:val="00DE345B"/>
    <w:rsid w:val="00DE3FA0"/>
    <w:rsid w:val="00DF07C2"/>
    <w:rsid w:val="00E063D8"/>
    <w:rsid w:val="00E06DC1"/>
    <w:rsid w:val="00E10EB9"/>
    <w:rsid w:val="00E113B8"/>
    <w:rsid w:val="00E205E1"/>
    <w:rsid w:val="00E240D5"/>
    <w:rsid w:val="00E24CEE"/>
    <w:rsid w:val="00E26548"/>
    <w:rsid w:val="00E454D1"/>
    <w:rsid w:val="00E46CB1"/>
    <w:rsid w:val="00E65597"/>
    <w:rsid w:val="00E73923"/>
    <w:rsid w:val="00EA644F"/>
    <w:rsid w:val="00EC0624"/>
    <w:rsid w:val="00EC1B27"/>
    <w:rsid w:val="00EC704D"/>
    <w:rsid w:val="00ED58C5"/>
    <w:rsid w:val="00EE4C0F"/>
    <w:rsid w:val="00EF5DEC"/>
    <w:rsid w:val="00F05DF5"/>
    <w:rsid w:val="00F060F1"/>
    <w:rsid w:val="00F326FE"/>
    <w:rsid w:val="00F36574"/>
    <w:rsid w:val="00F37B19"/>
    <w:rsid w:val="00F466EC"/>
    <w:rsid w:val="00F53318"/>
    <w:rsid w:val="00F67FAD"/>
    <w:rsid w:val="00F70F27"/>
    <w:rsid w:val="00F85400"/>
    <w:rsid w:val="00F90AE3"/>
    <w:rsid w:val="00F929B9"/>
    <w:rsid w:val="00F95FF0"/>
    <w:rsid w:val="00F96644"/>
    <w:rsid w:val="00FA16D1"/>
    <w:rsid w:val="00FD20B1"/>
    <w:rsid w:val="00FD2710"/>
    <w:rsid w:val="00FD4865"/>
    <w:rsid w:val="00FD71E4"/>
    <w:rsid w:val="00FE7E37"/>
    <w:rsid w:val="00FF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AD8B9"/>
  <w15:chartTrackingRefBased/>
  <w15:docId w15:val="{8DFF067E-2E21-4564-9B5A-2C082D69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479CA"/>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79C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79CA"/>
  </w:style>
  <w:style w:type="paragraph" w:styleId="a3">
    <w:name w:val="header"/>
    <w:basedOn w:val="a"/>
    <w:link w:val="a4"/>
    <w:uiPriority w:val="99"/>
    <w:unhideWhenUsed/>
    <w:rsid w:val="003A29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9E4"/>
    <w:rPr>
      <w:kern w:val="0"/>
      <w:sz w:val="18"/>
      <w:szCs w:val="18"/>
      <w:lang w:eastAsia="en-US"/>
    </w:rPr>
  </w:style>
  <w:style w:type="paragraph" w:styleId="a5">
    <w:name w:val="footer"/>
    <w:basedOn w:val="a"/>
    <w:link w:val="a6"/>
    <w:uiPriority w:val="99"/>
    <w:unhideWhenUsed/>
    <w:rsid w:val="003A29E4"/>
    <w:pPr>
      <w:tabs>
        <w:tab w:val="center" w:pos="4153"/>
        <w:tab w:val="right" w:pos="8306"/>
      </w:tabs>
      <w:snapToGrid w:val="0"/>
    </w:pPr>
    <w:rPr>
      <w:sz w:val="18"/>
      <w:szCs w:val="18"/>
    </w:rPr>
  </w:style>
  <w:style w:type="character" w:customStyle="1" w:styleId="a6">
    <w:name w:val="页脚 字符"/>
    <w:basedOn w:val="a0"/>
    <w:link w:val="a5"/>
    <w:uiPriority w:val="99"/>
    <w:rsid w:val="003A29E4"/>
    <w:rPr>
      <w:kern w:val="0"/>
      <w:sz w:val="18"/>
      <w:szCs w:val="18"/>
      <w:lang w:eastAsia="en-US"/>
    </w:rPr>
  </w:style>
  <w:style w:type="paragraph" w:styleId="a7">
    <w:name w:val="Normal (Web)"/>
    <w:basedOn w:val="a"/>
    <w:uiPriority w:val="99"/>
    <w:semiHidden/>
    <w:unhideWhenUsed/>
    <w:rsid w:val="009603CF"/>
    <w:pPr>
      <w:widowControl/>
      <w:spacing w:before="100" w:beforeAutospacing="1" w:after="100" w:afterAutospacing="1"/>
    </w:pPr>
    <w:rPr>
      <w:rFonts w:ascii="宋体" w:eastAsia="宋体" w:hAnsi="宋体" w:cs="宋体"/>
      <w:sz w:val="24"/>
      <w:szCs w:val="24"/>
      <w:lang w:eastAsia="zh-CN"/>
    </w:rPr>
  </w:style>
  <w:style w:type="paragraph" w:styleId="a8">
    <w:name w:val="List Paragraph"/>
    <w:basedOn w:val="a"/>
    <w:uiPriority w:val="34"/>
    <w:qFormat/>
    <w:rsid w:val="00981A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44154">
      <w:bodyDiv w:val="1"/>
      <w:marLeft w:val="0"/>
      <w:marRight w:val="0"/>
      <w:marTop w:val="0"/>
      <w:marBottom w:val="0"/>
      <w:divBdr>
        <w:top w:val="none" w:sz="0" w:space="0" w:color="auto"/>
        <w:left w:val="none" w:sz="0" w:space="0" w:color="auto"/>
        <w:bottom w:val="none" w:sz="0" w:space="0" w:color="auto"/>
        <w:right w:val="none" w:sz="0" w:space="0" w:color="auto"/>
      </w:divBdr>
    </w:div>
    <w:div w:id="8899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FF47-6573-4005-9231-F88116A9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253</Words>
  <Characters>1446</Characters>
  <Application>Microsoft Office Word</Application>
  <DocSecurity>0</DocSecurity>
  <Lines>12</Lines>
  <Paragraphs>3</Paragraphs>
  <ScaleCrop>false</ScaleCrop>
  <Company>china</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南鱼</cp:lastModifiedBy>
  <cp:revision>41</cp:revision>
  <dcterms:created xsi:type="dcterms:W3CDTF">2018-11-20T12:03:00Z</dcterms:created>
  <dcterms:modified xsi:type="dcterms:W3CDTF">2022-12-30T13:41:00Z</dcterms:modified>
</cp:coreProperties>
</file>