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6"/>
          <w:szCs w:val="40"/>
          <w:lang w:eastAsia="zh-CN"/>
        </w:rPr>
      </w:pPr>
      <w:r>
        <w:rPr>
          <w:rFonts w:hint="eastAsia"/>
          <w:sz w:val="36"/>
          <w:szCs w:val="40"/>
          <w:lang w:eastAsia="zh-CN"/>
        </w:rPr>
        <w:t>微课课程设计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289"/>
        <w:gridCol w:w="1350"/>
        <w:gridCol w:w="34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</w:t>
            </w:r>
          </w:p>
        </w:tc>
        <w:tc>
          <w:tcPr>
            <w:tcW w:w="815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职业生涯规划——</w:t>
            </w:r>
            <w:r>
              <w:rPr>
                <w:rFonts w:hint="eastAsia"/>
                <w:sz w:val="24"/>
                <w:szCs w:val="24"/>
              </w:rPr>
              <w:t>绘制我的生涯彩虹图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主讲教师</w:t>
            </w:r>
          </w:p>
        </w:tc>
        <w:tc>
          <w:tcPr>
            <w:tcW w:w="26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任金明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学段</w:t>
            </w:r>
          </w:p>
        </w:tc>
        <w:tc>
          <w:tcPr>
            <w:tcW w:w="40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教学目标</w:t>
            </w:r>
          </w:p>
        </w:tc>
        <w:tc>
          <w:tcPr>
            <w:tcW w:w="8154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（1）知识与技能目标：学⽣认识到⽣涯规划的重要性，了解⾃我的职业兴趣倾向、职业能⼒倾向以及职业价值观等。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（2）过程与⽅法的⽬标：学⽣通过课程，初步确定或调整学习与职业⽣涯⽅向。学会运⽤职业测试、结合自身个性特征、树立生涯榜样等⽅法掌握制定职业⽣涯规划的目标⽅法。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（3）情感与态度目标：学⽣形成初步的职业兴趣，树⽴正确的职业观、学习观与⼈⽣观，具有初步的⼈⽣设计与规划意识。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  <w:r>
              <w:rPr>
                <w:rFonts w:hint="eastAsia"/>
                <w:sz w:val="24"/>
                <w:szCs w:val="24"/>
                <w:lang w:eastAsia="zh-CN"/>
              </w:rPr>
              <w:t>重难点</w:t>
            </w:r>
          </w:p>
        </w:tc>
        <w:tc>
          <w:tcPr>
            <w:tcW w:w="8154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（1）理解并绘制生涯彩虹图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（2）掌握制定生涯目标的方法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教学内容</w:t>
            </w:r>
          </w:p>
        </w:tc>
        <w:tc>
          <w:tcPr>
            <w:tcW w:w="8154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舒伯生涯五阶段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生涯彩虹图结构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职业生涯规划三步骤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制定生涯目标的方法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教学过程</w:t>
            </w:r>
          </w:p>
        </w:tc>
        <w:tc>
          <w:tcPr>
            <w:tcW w:w="8154" w:type="dxa"/>
            <w:gridSpan w:val="3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一、导入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创设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10年后的</w:t>
            </w:r>
            <w:r>
              <w:rPr>
                <w:rFonts w:hint="eastAsia"/>
                <w:sz w:val="24"/>
                <w:szCs w:val="24"/>
                <w:lang w:eastAsia="zh-CN"/>
              </w:rPr>
              <w:t>情景，让学生意识到自己对未来的期望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教师导语：你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10年后是什么样的？你处在什么环境中？你会遇到什么样的人？你们之间会发生什么事？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二、主题活动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1、绘制我的生涯彩虹图（舒伯生涯理论）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（1）生涯五阶段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介绍生涯阶段以及每个阶段主要任务。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儿童期（成长）：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:shd w:val="clear" w:fill="FFFFFF"/>
              </w:rPr>
              <w:t>认同并建立起自我概念，对职业好奇占主导地位，并逐步有意识地培养职业能力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fill="FFFFFF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青春期（探索）：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:shd w:val="clear" w:fill="FFFFFF"/>
              </w:rPr>
              <w:t>主要通过学校学习进行自我考察、角色鉴定和职业探索，完成择业及初步就业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fill="FFFFFF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成年前期（建立）：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:shd w:val="clear" w:fill="FFFFFF"/>
              </w:rPr>
              <w:t>获取一个合适的工作领域，并谋求发展。这一阶段是大多数人职业生涯周期中的核心部分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fill="FFFFFF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中年期（维持）：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:shd w:val="clear" w:fill="FFFFFF"/>
              </w:rPr>
              <w:t>这一长时间内开发新的技能，维护已获得的成就和社会地位，维持家庭和工作两者间的和谐关系，寻找接替人选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fill="FFFFFF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老年期（衰退）：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:shd w:val="clear" w:fill="FFFFFF"/>
              </w:rPr>
              <w:t>逐步退出职业和结束职业，开发社会角色，减少权利和责任，适应退休后的生活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。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（2）生涯彩虹图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介绍生涯六角色（子女、学生、休闲者、公民、工作者、持家者）、生涯彩虹图的构成（外圈为生涯阶段以及对应年龄，内部为各个角色在各个阶段中的占比）。举例说明生涯中六个角色在不同阶段中的比重有所不同（10岁时、30岁时），让学生理解彩虹图的结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学生自己绘制生涯彩虹图。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2、制定生涯目标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介绍职业生涯规划三步骤：确定目标、确定发展路径与策略、反馈与修正。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讲解制定生涯目标的方法：内部探索（兴趣爱好、能力、气质性格、制定榜样）、外部探索（社会、家庭、职业要求）、利用心理测试工具（生涯岛测试、霍兰德职业生涯测试）。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三、小结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再次强调生涯规划的重要性，回顾本节课内容。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四、课后作业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完成生涯岛测试。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教学总结</w:t>
            </w:r>
          </w:p>
        </w:tc>
        <w:tc>
          <w:tcPr>
            <w:tcW w:w="81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学生通过绘制自己的生涯彩虹图对生涯规划有清晰的意识，并学会一些制定生涯目标的方法。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387168"/>
    <w:multiLevelType w:val="singleLevel"/>
    <w:tmpl w:val="1F38716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Q2Mjk1Nzk4NDgxMTQ0MWU3MDNlZjNhNDUwYWM1YjgifQ=="/>
  </w:docVars>
  <w:rsids>
    <w:rsidRoot w:val="000D6909"/>
    <w:rsid w:val="0000580A"/>
    <w:rsid w:val="000D6909"/>
    <w:rsid w:val="0016079C"/>
    <w:rsid w:val="003401CE"/>
    <w:rsid w:val="005236E4"/>
    <w:rsid w:val="1D157C44"/>
    <w:rsid w:val="2C8B5931"/>
    <w:rsid w:val="5CFB194A"/>
    <w:rsid w:val="61664BC6"/>
    <w:rsid w:val="689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959</Words>
  <Characters>963</Characters>
  <Lines>1</Lines>
  <Paragraphs>1</Paragraphs>
  <TotalTime>13</TotalTime>
  <ScaleCrop>false</ScaleCrop>
  <LinksUpToDate>false</LinksUpToDate>
  <CharactersWithSpaces>963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2022-12-27T13:25:00Z</dcterms:created>
  <dc:creator>Windows 用户</dc:creator>
  <cp:lastModifiedBy>半仙儿</cp:lastModifiedBy>
  <dcterms:modified xsi:type="dcterms:W3CDTF">2022-12-30T10:34:17Z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D180857A7B644CE9AB103EA1A173CA04</vt:lpwstr>
  </property>
</Properties>
</file>