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探寻海面下的冰山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</w:rPr>
        <w:t>——以《老人与海》为例，解读海明威的“冰山理论”</w:t>
      </w:r>
    </w:p>
    <w:p>
      <w:pPr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四川省达州市万源市第三中学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邱杰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  <w:lang w:eastAsia="zh-CN"/>
        </w:rPr>
        <w:t>教材版本</w:t>
      </w:r>
      <w:r>
        <w:rPr>
          <w:rFonts w:hint="eastAsia" w:ascii="宋体" w:hAnsi="宋体" w:eastAsia="宋体"/>
          <w:sz w:val="28"/>
          <w:szCs w:val="28"/>
        </w:rPr>
        <w:t>】统编版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高中语文</w:t>
      </w:r>
      <w:r>
        <w:rPr>
          <w:rFonts w:ascii="宋体" w:hAnsi="宋体" w:eastAsia="宋体"/>
          <w:sz w:val="28"/>
          <w:szCs w:val="28"/>
        </w:rPr>
        <w:t xml:space="preserve">选择性必修上册 第三单元 </w:t>
      </w:r>
      <w:r>
        <w:rPr>
          <w:rFonts w:hint="eastAsia" w:ascii="宋体" w:hAnsi="宋体" w:eastAsia="宋体"/>
          <w:sz w:val="28"/>
          <w:szCs w:val="28"/>
          <w:lang w:eastAsia="zh-CN"/>
        </w:rPr>
        <w:t>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  <w:lang w:eastAsia="zh-CN"/>
        </w:rPr>
        <w:t>课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firstLine="280" w:firstLineChars="1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《</w:t>
      </w:r>
      <w:r>
        <w:rPr>
          <w:rFonts w:ascii="宋体" w:hAnsi="宋体" w:eastAsia="宋体"/>
          <w:sz w:val="28"/>
          <w:szCs w:val="28"/>
        </w:rPr>
        <w:t>老人与海（节选）</w:t>
      </w:r>
      <w:r>
        <w:rPr>
          <w:rFonts w:hint="eastAsia" w:ascii="宋体" w:hAnsi="宋体" w:eastAsia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海明威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ascii="宋体" w:hAnsi="宋体" w:eastAsia="宋体"/>
          <w:sz w:val="28"/>
          <w:szCs w:val="28"/>
        </w:rPr>
        <w:t>学习目标</w:t>
      </w:r>
      <w:r>
        <w:rPr>
          <w:rFonts w:hint="eastAsia" w:ascii="宋体" w:hAnsi="宋体" w:eastAsia="宋体"/>
          <w:sz w:val="28"/>
          <w:szCs w:val="28"/>
        </w:rPr>
        <w:t>】</w:t>
      </w:r>
    </w:p>
    <w:p>
      <w:pPr>
        <w:numPr>
          <w:ilvl w:val="0"/>
          <w:numId w:val="1"/>
        </w:num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了解</w:t>
      </w:r>
      <w:r>
        <w:rPr>
          <w:rFonts w:ascii="宋体" w:hAnsi="宋体" w:eastAsia="宋体"/>
          <w:sz w:val="28"/>
          <w:szCs w:val="28"/>
        </w:rPr>
        <w:t>冰山</w:t>
      </w:r>
      <w:r>
        <w:rPr>
          <w:rFonts w:hint="eastAsia" w:ascii="宋体" w:hAnsi="宋体" w:eastAsia="宋体"/>
          <w:sz w:val="28"/>
          <w:szCs w:val="28"/>
          <w:lang w:eastAsia="zh-CN"/>
        </w:rPr>
        <w:t>理论。</w:t>
      </w:r>
    </w:p>
    <w:p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掌握冰山理论</w:t>
      </w:r>
      <w:r>
        <w:rPr>
          <w:rFonts w:ascii="宋体" w:hAnsi="宋体" w:eastAsia="宋体"/>
          <w:sz w:val="28"/>
          <w:szCs w:val="28"/>
        </w:rPr>
        <w:t>在海明威小说中的运用。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【重难点】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对冰山理论的理解。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ascii="宋体" w:hAnsi="宋体" w:eastAsia="宋体"/>
          <w:sz w:val="28"/>
          <w:szCs w:val="28"/>
        </w:rPr>
        <w:t>设计意图</w:t>
      </w:r>
      <w:r>
        <w:rPr>
          <w:rFonts w:hint="eastAsia"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t>本课意在从海明威的小说中看冰山</w:t>
      </w:r>
      <w:r>
        <w:rPr>
          <w:rFonts w:hint="eastAsia" w:ascii="宋体" w:hAnsi="宋体" w:eastAsia="宋体"/>
          <w:sz w:val="28"/>
          <w:szCs w:val="28"/>
          <w:lang w:eastAsia="zh-CN"/>
        </w:rPr>
        <w:t>理论</w:t>
      </w:r>
      <w:r>
        <w:rPr>
          <w:rFonts w:ascii="宋体" w:hAnsi="宋体" w:eastAsia="宋体"/>
          <w:sz w:val="28"/>
          <w:szCs w:val="28"/>
        </w:rPr>
        <w:t>的运用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冰山原则体现在其小说的故事情节、人物描写、语言风格、多元主题等方方面面，但由于课堂容量有限，这节课只</w:t>
      </w:r>
      <w:r>
        <w:rPr>
          <w:rFonts w:hint="eastAsia" w:ascii="宋体" w:hAnsi="宋体" w:eastAsia="宋体"/>
          <w:sz w:val="28"/>
          <w:szCs w:val="28"/>
        </w:rPr>
        <w:t>以《老人与海》为例，解读海明威的“冰山理论”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ascii="宋体" w:hAnsi="宋体" w:eastAsia="宋体"/>
          <w:sz w:val="28"/>
          <w:szCs w:val="28"/>
        </w:rPr>
        <w:t>学习过程</w:t>
      </w:r>
      <w:r>
        <w:rPr>
          <w:rFonts w:hint="eastAsia" w:ascii="宋体" w:hAnsi="宋体" w:eastAsia="宋体"/>
          <w:sz w:val="28"/>
          <w:szCs w:val="28"/>
        </w:rPr>
        <w:t>】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numPr>
          <w:ilvl w:val="0"/>
          <w:numId w:val="2"/>
        </w:numPr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介绍冰山理论。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海明威的冰山理论最早在《午夜之死》中提出。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他写道：“如果一位散文家对于他想写的东西心里很有数，那么他可能省略他所知道的东西，读者呢，只要作家写得真实，会强烈的感觉到他所省略的地方，好像作者写出来似的。”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“冰山在海里移动很庄严宏伟，这是因为它只有八分之一露在水面上。”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所谓“冰山原则”，就是用简洁的文字塑造出鲜明的形象，把自身的感受和思想情绪最大限度埋藏在文字之中，使情感充沛却不易显现，思想隐含深沉却不晦涩，让读者自己挖掘冰山下面的东西。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简洁的文字、鲜明的形象、丰富的情感和深刻的思想是构成”冰山原则”的四个基本要素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二、以《老人与海》为例，来看看海明威是如何纯熟运用“冰山原则”的。</w:t>
      </w:r>
    </w:p>
    <w:p>
      <w:pPr>
        <w:ind w:firstLine="281" w:firstLineChars="1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冰山上的八分之一 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b/>
          <w:bCs/>
          <w:sz w:val="28"/>
          <w:szCs w:val="28"/>
        </w:rPr>
        <w:t>真实的故事改编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《老人与海》是根据真实的故事改编。第一次世界大战结束后，海明威移居古巴，认识了老渔民格雷戈里奥·富恩特斯。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1930年，他曾救起在暴风雨中遇险的海明威，从此以后，两人便结下了深厚的友谊。1936年，富恩斯特出海捕到一条很大的鱼，但因为鱼太大了，他在返程的途中被鲨鱼袭击，回来后只剩下一副骨架。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年4月，海明威在《乡绅》杂志上报道了此事，并给他留下了深深地触动，他坚信这是一个非常好的小说素材，但他迟迟无法动笔。直至1951年圣诞节后不久，海明威终于一气呵成地写下了惊世骇俗的《老人与海》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老人与海》情节故事非常简单，就如同那冰山上露出的八分之一一般，主要讲述了20世纪中叶的古巴，有一位名叫圣地亚哥的老渔夫，独自一人出海远航，久久无法捕到理想中的鱼，终于在第85天的时候掉到一条身长18尺、体重一千五百磅的大马林鱼。鱼太大了，把他的小船在海里拖了3天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在这场搏斗中，老渔夫没有武器，没有助手，只有不服输的意志，经过一番生死搏斗后，他终于战胜了大鱼，当他兴致勃勃地把鱼栓到船边，许多鲨鱼又来抢夺他用生命获取的战利品。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尽管老人奋力抵御，依旧抵不住众多鲨鱼的围攻，等他再次回到海岸时，老人拖回来的仅是一副鱼骨头。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部小说的内容简单明了，主人公是老渔夫圣地亚哥，小说的背景是一望无际的大海，小说讲述的是老渔夫圣地亚哥独自一人在深海中与鱼搏斗的故事，小说的主题是“人不是为失败而生的，一个人可以被毁灭，但不能被打败。”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海明威用一个真实的故事为引子，为我们描绘出了一个真实可感、活灵活现的圣地亚哥，这即是“冰山理论”中所谓的“八分之一”，即是通过作者的语言文字令读者可真实感受的“实”的部分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b/>
          <w:bCs/>
          <w:sz w:val="28"/>
          <w:szCs w:val="28"/>
        </w:rPr>
        <w:t>真实的硬汉形象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海明威，他是美国“迷失的一代”作家中的代表人物，被誉为“美利坚民族”的精神丰碑。他本人是一个曾经参加一战的负过重伤的老兵、一名直接参战的反法西斯战士，同时还是一位热爱户外活动、有着诸多人生追求的“硬汉”，这样的背景加深了他作品中所塑造的“硬汉”形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《老人与海》中，圣地亚哥是读者最能够显而易见感受到的硬汉形象。在小说的开头，海明威就为读者塑造了一个消瘦憔悴，脖颈皱纹很深，脸腮上长满褐斑的老人。这个老人的形象能够直接带给读者视觉冲击，他身上的一切都很古老，也很孤独，似乎没有人知道他的身世背景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书中有句话被圣地亚哥反复念叨“但愿这孩子在这儿就好了”，这句反复自语的话，渲染了老人身单力孤的凄凉。不仅如此，圣地亚哥的遭遇更像是一场真实的悲剧，贫穷与饥饿困扰着他，倒霉的噩运始终伴随着他，他独自一人在深海中漂泊84天，却依旧一无所获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当第85天的好运来临时，却依旧逃不过鲨鱼的袭击。命运似乎一直在捉弄着这个孤独无援的老渔夫，但恰恰是面对命运的几番波折，他依旧敢于与命运斗争，这就是“硬汉”。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老人与海》中老人圣地亚哥的“硬”主要表现在他与成群结队的鲨鱼斗争上，他用“坚定的力量和狠毒无比的心肠，在几乎没有希望的情况下与鲨鱼搏斗”，在几乎没有胜算的情况下，本已是精疲力尽、风烛残年的老人，依旧拿起自己最后的武器与鲨鱼搏斗，尽管最后他拖回来的只是一副巨大的鱼骨头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从人的精神层面来看，老人圣地亚哥是胜利者，他用顽强的意志，奋力地拼搏，战胜了凶悍无比的鲨鱼群。在困境和危险面前，他是胜利者，他是一个不向命运屈服的斗士，是一个永不言败的硬汉。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上天或许早已注定了圣地亚哥的悲剧命运，但圣地亚哥却能以硬汉形象坦然面对，在平凡的人性中展现着最为真实的美，可以说，他是海明威所塑造的众多硬汉形象中的最佳代表。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如黑格尔所说：“人格的伟大和刚强的程度，只有借矛盾对立面的伟大和刚强的程度才能衡量出来。”海明威多次写到鲨鱼的凶猛有力，侧面衬托出老人的顽强不屈，成群结队鲨鱼的贪婪凶残与年迈体衰老人的殊死搏斗的强烈对比，真实而又耀眼地焕发出圣地亚哥“硬汉”的精神光辉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bCs/>
          <w:sz w:val="28"/>
          <w:szCs w:val="28"/>
        </w:rPr>
        <w:t>冰山下的八分之七</w:t>
      </w:r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b/>
          <w:bCs/>
          <w:sz w:val="28"/>
          <w:szCs w:val="28"/>
        </w:rPr>
        <w:t>真实情感的隐藏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明威用简洁明了的故事情节，质朴自然的语言为读者描绘了一个真实具体可感的渔夫形象。但文学作品中极为重要的是塑造一个内心丰富立体的人物形象，一般情况下，作者都会用大量的篇幅来描绘人物的心理，但在《老人与海》的叙述中，海明威将人物的心理描写降到最低，人物的的悲伤、孤独、轻蔑、傲慢甚少用语言直接叙述，而是留有大量的空白，供给读者自由想象的空间，赋予读者填补人物真实情感的能力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比如《老人与海》中有一段老人与小孩的对话：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“它们把我打败啦，”桑提亚哥说，“真的,它们打败了我。”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“没有，它没有打败你。那条鱼没有打败你。”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“是的，的确没有。可是后来鲨鱼打败了我。”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……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“海洋那么大，一条小船，很难看到的。”老头儿说。他心里很痛快，因为现在有人和他说一说心里话，他不用自言自语了，不用对海讲话了。“这几天我真想念你，”他说，“你捉到几条鱼？”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独自出海的老人，一个人孤独地漂泊在海上，拼死与鲨鱼斗争，那时的心情应该是复杂的，既有惶恐、惊险，又有痛苦、无奈，但这些心理的描写，海明威都没有直接叙述，而仅仅用了“后来鲨鱼打败了我”。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寥寥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数</w:t>
      </w:r>
      <w:r>
        <w:rPr>
          <w:rFonts w:hint="eastAsia" w:ascii="宋体" w:hAnsi="宋体" w:eastAsia="宋体"/>
          <w:sz w:val="28"/>
          <w:szCs w:val="28"/>
          <w:u w:val="single"/>
        </w:rPr>
        <w:t>语，所蕴涵的是老人对生命的热爱与尊重，他虽然承认了鲨鱼打败了他，但他并没有被真正击垮，仍然充满信心，迎接着下一次的挑战。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这就是海明威德高明之处，他用极尽客观的语言为我们展现了老人与鱼搏斗的全过程，这种真实是不带作者的主观情绪去描绘的真实，恰恰是这种客观冷静能给读者身临其境的真实体验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看过《老人与海》的人，都会被老人捕鱼斗鲨时的所自言自语的一句话所感动，他说：“要是那孩子在这多好呀！”简要的一句话，就真实再现了一个孤独寂寞的真实心境。可当他返回后，见到孩子时，他仅说了一句“这几天为真想念你。”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海明威将一个人多变、复杂的情感，隐藏在老人的动作与对话之中，这种被隐藏的情感是读者自己去感受体会的。“冰山下的八分之七”，隐藏了人物丰富的精神世界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b/>
          <w:bCs/>
          <w:sz w:val="28"/>
          <w:szCs w:val="28"/>
        </w:rPr>
        <w:t>象征意象的暗示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《老人与海》之所以是海明威“冰山理论”的代表作，不仅体现在精妙的叙事方法，还集中于它高度的象征意象。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马林鱼象征着人类要达到的目标；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大海是一望无际、深不可测的，象征着不可捉摸的命运；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鲨鱼是成群结队、凶狠贪婪的，象征着不期而遇的噩运；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狮子是圣地亚哥处于绝境时的勇气和坚韧；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孩子是他情感意义的连接者，象征着希望和力量；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老人则象征着一种高度哲理化的硬汉精神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似乎《老人与海》中的每一个形象都有其社会意义，“冰山下的八分之七”或许是作者有意所隐藏的，但读者却可以根据书中的每一个意象来解读其深刻的内容与主题。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海明威的小说之所以具有冰山般的艺术效果，是因为看似简洁的语言背后有着丰富深刻的内涵。小说的文字很简洁，但越是</w:t>
      </w:r>
      <w:r>
        <w:rPr>
          <w:rFonts w:hint="eastAsia" w:ascii="宋体" w:hAnsi="宋体" w:eastAsia="宋体"/>
          <w:sz w:val="28"/>
          <w:szCs w:val="28"/>
        </w:rPr>
        <w:t>简洁的文字，越是凸显出其内涵和张力。因此，当我们走进海明威的小说，欣赏八分之一冰山的美丽的同时，也体会到冰山下另外八分之七的深远。</w:t>
      </w: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【小结】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“冰山理论”就如同中国古典美学中的“虚实论”，直接呈现在读者面前的逼真的外部形象，这就是“冰山上的八分之一”。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而“冰山”下却隐藏着具体的思想内容，或是具有极大的张力，由读者充分调动自己的想象力，自觉地去填补空白，由实入虚，达到虚实相生的境界，这便是“冰山下的八分之七”。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布置作业</w:t>
      </w:r>
      <w:r>
        <w:rPr>
          <w:rFonts w:hint="eastAsia" w:ascii="宋体" w:hAnsi="宋体" w:eastAsia="宋体"/>
          <w:b/>
          <w:bCs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阅读海明威的另外两篇短篇小说《</w:t>
      </w:r>
      <w:r>
        <w:rPr>
          <w:rFonts w:hint="eastAsia" w:ascii="宋体" w:hAnsi="宋体" w:eastAsia="宋体"/>
          <w:sz w:val="28"/>
          <w:szCs w:val="28"/>
          <w:lang w:eastAsia="zh-CN"/>
        </w:rPr>
        <w:t>越野滑雪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》和《雨中的猫》，结合这节课所学的冰山</w:t>
      </w:r>
      <w:r>
        <w:rPr>
          <w:rFonts w:hint="eastAsia" w:ascii="宋体" w:hAnsi="宋体" w:eastAsia="宋体"/>
          <w:sz w:val="28"/>
          <w:szCs w:val="28"/>
          <w:lang w:eastAsia="zh-CN"/>
        </w:rPr>
        <w:t>理论</w:t>
      </w:r>
      <w:r>
        <w:rPr>
          <w:rFonts w:hint="eastAsia" w:ascii="宋体" w:hAnsi="宋体" w:eastAsia="宋体"/>
          <w:sz w:val="28"/>
          <w:szCs w:val="28"/>
        </w:rPr>
        <w:t>，任选一篇小说进行鉴赏，写一段不少于</w:t>
      </w:r>
      <w:r>
        <w:rPr>
          <w:rFonts w:ascii="宋体" w:hAnsi="宋体" w:eastAsia="宋体"/>
          <w:sz w:val="28"/>
          <w:szCs w:val="28"/>
        </w:rPr>
        <w:t>600字的赏析文字。</w:t>
      </w:r>
    </w:p>
    <w:p>
      <w:pPr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4C14F"/>
    <w:multiLevelType w:val="singleLevel"/>
    <w:tmpl w:val="8264C1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A1BBEA"/>
    <w:multiLevelType w:val="singleLevel"/>
    <w:tmpl w:val="A4A1BB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YjI4NmVkZTc3OTE0MDc3ZDM4MDk2MDM4ODVjN2YifQ=="/>
  </w:docVars>
  <w:rsids>
    <w:rsidRoot w:val="00B75C3F"/>
    <w:rsid w:val="006F2680"/>
    <w:rsid w:val="00B75C3F"/>
    <w:rsid w:val="157A4F19"/>
    <w:rsid w:val="16A86180"/>
    <w:rsid w:val="2178757A"/>
    <w:rsid w:val="25A466AC"/>
    <w:rsid w:val="42D16A72"/>
    <w:rsid w:val="4F730D1A"/>
    <w:rsid w:val="528F0132"/>
    <w:rsid w:val="5296048A"/>
    <w:rsid w:val="60DF620F"/>
    <w:rsid w:val="63F62B77"/>
    <w:rsid w:val="7A7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3510</Words>
  <Characters>3526</Characters>
  <Lines>24</Lines>
  <Paragraphs>6</Paragraphs>
  <TotalTime>40</TotalTime>
  <ScaleCrop>false</ScaleCrop>
  <LinksUpToDate>false</LinksUpToDate>
  <CharactersWithSpaces>3555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2020-11-14T08:48:00Z</dcterms:created>
  <dc:creator>Administrator</dc:creator>
  <cp:lastModifiedBy>qiujie</cp:lastModifiedBy>
  <dcterms:modified xsi:type="dcterms:W3CDTF">2022-12-29T06:21:13Z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4501C50A6F164258A637073574DA1F25</vt:lpwstr>
  </property>
</Properties>
</file>