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176C" w14:textId="43073550" w:rsidR="004C4C05" w:rsidRPr="004C4C05" w:rsidRDefault="004C4C05" w:rsidP="004C4C05">
      <w:pPr>
        <w:spacing w:line="300" w:lineRule="auto"/>
        <w:jc w:val="center"/>
        <w:rPr>
          <w:rFonts w:ascii="宋体" w:eastAsia="宋体" w:hAnsi="宋体"/>
          <w:sz w:val="32"/>
          <w:szCs w:val="32"/>
        </w:rPr>
      </w:pPr>
      <w:r w:rsidRPr="004C4C05">
        <w:rPr>
          <w:rFonts w:ascii="宋体" w:eastAsia="宋体" w:hAnsi="宋体" w:hint="eastAsia"/>
          <w:sz w:val="32"/>
          <w:szCs w:val="32"/>
        </w:rPr>
        <w:t>辛亥革命练习设计</w:t>
      </w:r>
    </w:p>
    <w:p w14:paraId="33E26D6F" w14:textId="380B3849"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1、1902年，清政府官员铁良检阅安徽武备练军，见其“兵士多系举人、廪贡、秀才之优秀分子”。1905年12月22 日《大公报》报道，有举人、秀才30多人“充当兵勇”。由上述现象可知(    )</w:t>
      </w:r>
    </w:p>
    <w:p w14:paraId="108D04FB"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 xml:space="preserve">A.社会变动引发了价值观念变化 </w:t>
      </w:r>
    </w:p>
    <w:p w14:paraId="0D04D9DE"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 xml:space="preserve">B.维新变法解放了知识分子的思想 </w:t>
      </w:r>
    </w:p>
    <w:p w14:paraId="0E26D478"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 xml:space="preserve">C.西学传播开启了军队近代化 </w:t>
      </w:r>
    </w:p>
    <w:p w14:paraId="7FCC6FAD" w14:textId="0EB7DB8A" w:rsidR="004C4C05" w:rsidRDefault="004C4C05" w:rsidP="004C4C05">
      <w:pPr>
        <w:spacing w:line="300" w:lineRule="auto"/>
        <w:rPr>
          <w:rFonts w:ascii="宋体" w:eastAsia="宋体" w:hAnsi="宋体"/>
          <w:sz w:val="24"/>
          <w:szCs w:val="24"/>
        </w:rPr>
      </w:pPr>
      <w:r w:rsidRPr="004C4C05">
        <w:rPr>
          <w:rFonts w:ascii="宋体" w:eastAsia="宋体" w:hAnsi="宋体"/>
          <w:sz w:val="24"/>
          <w:szCs w:val="24"/>
        </w:rPr>
        <w:t>D.科举制废除加速了社会阶层流动</w:t>
      </w:r>
    </w:p>
    <w:p w14:paraId="790CFD25" w14:textId="1B05C47A" w:rsidR="004C4C05" w:rsidRPr="004C4C05" w:rsidRDefault="004C4C05" w:rsidP="004C4C05">
      <w:pPr>
        <w:spacing w:line="300" w:lineRule="auto"/>
        <w:rPr>
          <w:rFonts w:ascii="宋体" w:eastAsia="宋体" w:hAnsi="宋体" w:hint="eastAsia"/>
          <w:sz w:val="24"/>
          <w:szCs w:val="24"/>
        </w:rPr>
      </w:pPr>
      <w:r w:rsidRPr="004C4C05">
        <w:rPr>
          <w:rFonts w:ascii="宋体" w:eastAsia="宋体" w:hAnsi="宋体" w:hint="eastAsia"/>
          <w:sz w:val="24"/>
          <w:szCs w:val="24"/>
        </w:rPr>
        <w:t>2、1909年,清政府在各省设立咨议局。议员们通过咨议局“为地方兴利除弊、弹劾官吏、审核政府、参政收支等方面,积极参政,提议案,论改革”。这说明（    ）</w:t>
      </w:r>
    </w:p>
    <w:p w14:paraId="65C21099" w14:textId="2ABD9524" w:rsidR="004C4C05" w:rsidRPr="004C4C05" w:rsidRDefault="004C4C05" w:rsidP="004C4C05">
      <w:pPr>
        <w:spacing w:line="300" w:lineRule="auto"/>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w:t>
      </w:r>
      <w:r w:rsidRPr="004C4C05">
        <w:rPr>
          <w:rFonts w:ascii="宋体" w:eastAsia="宋体" w:hAnsi="宋体" w:hint="eastAsia"/>
          <w:sz w:val="24"/>
          <w:szCs w:val="24"/>
        </w:rPr>
        <w:t>责任内阁制在中国初步形成</w:t>
      </w:r>
    </w:p>
    <w:p w14:paraId="6103A116" w14:textId="4A923082" w:rsidR="004C4C05" w:rsidRPr="004C4C05" w:rsidRDefault="004C4C05" w:rsidP="004C4C05">
      <w:pPr>
        <w:spacing w:line="300" w:lineRule="auto"/>
        <w:rPr>
          <w:rFonts w:ascii="宋体" w:eastAsia="宋体" w:hAnsi="宋体"/>
          <w:sz w:val="24"/>
          <w:szCs w:val="24"/>
        </w:rPr>
      </w:pPr>
      <w:r w:rsidRPr="004C4C05">
        <w:rPr>
          <w:rFonts w:ascii="宋体" w:eastAsia="宋体" w:hAnsi="宋体" w:hint="eastAsia"/>
          <w:sz w:val="24"/>
          <w:szCs w:val="24"/>
        </w:rPr>
        <w:t>B</w:t>
      </w:r>
      <w:r>
        <w:rPr>
          <w:rFonts w:ascii="宋体" w:eastAsia="宋体" w:hAnsi="宋体"/>
          <w:sz w:val="24"/>
          <w:szCs w:val="24"/>
        </w:rPr>
        <w:t>.</w:t>
      </w:r>
      <w:r w:rsidRPr="004C4C05">
        <w:rPr>
          <w:rFonts w:ascii="宋体" w:eastAsia="宋体" w:hAnsi="宋体" w:hint="eastAsia"/>
          <w:sz w:val="24"/>
          <w:szCs w:val="24"/>
        </w:rPr>
        <w:t xml:space="preserve">咨议局议员发挥民意代表作用 </w:t>
      </w:r>
    </w:p>
    <w:p w14:paraId="6347AB39" w14:textId="655BBF72" w:rsidR="004C4C05" w:rsidRPr="004C4C05" w:rsidRDefault="004C4C05" w:rsidP="004C4C05">
      <w:pPr>
        <w:spacing w:line="300" w:lineRule="auto"/>
        <w:rPr>
          <w:rFonts w:ascii="宋体" w:eastAsia="宋体" w:hAnsi="宋体"/>
          <w:sz w:val="24"/>
          <w:szCs w:val="24"/>
        </w:rPr>
      </w:pPr>
      <w:r w:rsidRPr="004C4C05">
        <w:rPr>
          <w:rFonts w:ascii="宋体" w:eastAsia="宋体" w:hAnsi="宋体" w:hint="eastAsia"/>
          <w:sz w:val="24"/>
          <w:szCs w:val="24"/>
        </w:rPr>
        <w:t xml:space="preserve">C.清政府被迫迎合民主潮流 </w:t>
      </w:r>
    </w:p>
    <w:p w14:paraId="3E6E02D1" w14:textId="396DCE6C" w:rsidR="004C4C05" w:rsidRPr="004C4C05" w:rsidRDefault="004C4C05" w:rsidP="004C4C05">
      <w:pPr>
        <w:spacing w:line="300" w:lineRule="auto"/>
        <w:rPr>
          <w:rFonts w:ascii="宋体" w:eastAsia="宋体" w:hAnsi="宋体" w:hint="eastAsia"/>
          <w:sz w:val="24"/>
          <w:szCs w:val="24"/>
        </w:rPr>
      </w:pPr>
      <w:r w:rsidRPr="004C4C05">
        <w:rPr>
          <w:rFonts w:ascii="宋体" w:eastAsia="宋体" w:hAnsi="宋体" w:hint="eastAsia"/>
          <w:sz w:val="24"/>
          <w:szCs w:val="24"/>
        </w:rPr>
        <w:t>D.中国开始迈人民主政治的门槛</w:t>
      </w:r>
    </w:p>
    <w:p w14:paraId="07F5CC30" w14:textId="1E0AEFE8"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3.(2018江苏单科,8,3分)近代四川有一首民谣:“自从光绪二十八年把路办,银子凑了万万千,也有官的商的款,最可怜的庄稼汉,一两粮也出这项钱。要办路因为哪一件</w:t>
      </w:r>
      <w:r>
        <w:rPr>
          <w:rFonts w:ascii="宋体" w:eastAsia="宋体" w:hAnsi="宋体" w:hint="eastAsia"/>
          <w:sz w:val="24"/>
          <w:szCs w:val="24"/>
        </w:rPr>
        <w:t>？</w:t>
      </w:r>
      <w:r w:rsidRPr="004C4C05">
        <w:rPr>
          <w:rFonts w:ascii="宋体" w:eastAsia="宋体" w:hAnsi="宋体"/>
          <w:sz w:val="24"/>
          <w:szCs w:val="24"/>
        </w:rPr>
        <w:t>怕的是外国占路权。”与该民谣相关的历史事件(　　)</w:t>
      </w:r>
    </w:p>
    <w:p w14:paraId="7BA70003"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A.导致太平天国运动的爆发</w:t>
      </w:r>
    </w:p>
    <w:p w14:paraId="50B8643B"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B.加速清朝政府的垮台</w:t>
      </w:r>
    </w:p>
    <w:p w14:paraId="4CEA1010"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C.促使五四爱国运动的发生</w:t>
      </w:r>
    </w:p>
    <w:p w14:paraId="4A770D7A"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D.推动国民革命的兴起</w:t>
      </w:r>
    </w:p>
    <w:p w14:paraId="544CEF17"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4.(2019天津文综,7,4分)《纽约时报》驻汉口记者报导,湖北革命军发布公告宣称:任何对外国人或商业经营进行干扰的士兵都将被立即处死;这是一支人民的军队,将推翻残暴的满洲王朝,恢复真正的中国人的权利。从报导中可以看出这场革命(　　)</w:t>
      </w:r>
    </w:p>
    <w:p w14:paraId="267D232B"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A.拥有广泛的群众基础　　B.具有鲜明的革命目标</w:t>
      </w:r>
    </w:p>
    <w:p w14:paraId="29BAEBFC"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C.获得国际舆论的支持　　D.体现反帝反封建性质</w:t>
      </w:r>
    </w:p>
    <w:p w14:paraId="02FBE157"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5.(2021北京,7,3分)1912年1月,列宁起草了一份决议,提到辛亥革命“将给亚洲带来解放并将破坏欧洲资产阶级的统治”“俄国无产阶级怀着极大的热忱和深切的同情注视着中国革命人民获得的成就”。这表明,列宁认为(　　)</w:t>
      </w:r>
    </w:p>
    <w:p w14:paraId="14008254"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A.辛亥革命与十月革命具有相同的性质</w:t>
      </w:r>
    </w:p>
    <w:p w14:paraId="72947B13"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B.孙中山领导的政党代表无产阶级利益</w:t>
      </w:r>
    </w:p>
    <w:p w14:paraId="45427F57" w14:textId="77777777" w:rsidR="004C4C05" w:rsidRPr="004C4C05" w:rsidRDefault="004C4C05" w:rsidP="004C4C05">
      <w:pPr>
        <w:spacing w:line="300" w:lineRule="auto"/>
        <w:rPr>
          <w:rFonts w:ascii="宋体" w:eastAsia="宋体" w:hAnsi="宋体"/>
          <w:sz w:val="24"/>
          <w:szCs w:val="24"/>
        </w:rPr>
      </w:pPr>
      <w:r w:rsidRPr="004C4C05">
        <w:rPr>
          <w:rFonts w:ascii="宋体" w:eastAsia="宋体" w:hAnsi="宋体"/>
          <w:sz w:val="24"/>
          <w:szCs w:val="24"/>
        </w:rPr>
        <w:t>C.共产国际的指导是中国革命胜利的原因</w:t>
      </w:r>
    </w:p>
    <w:p w14:paraId="58D320F5" w14:textId="50AC33C5" w:rsidR="00BB07A3" w:rsidRDefault="004C4C05" w:rsidP="004C4C05">
      <w:pPr>
        <w:spacing w:line="300" w:lineRule="auto"/>
        <w:rPr>
          <w:rFonts w:ascii="宋体" w:eastAsia="宋体" w:hAnsi="宋体"/>
          <w:sz w:val="24"/>
          <w:szCs w:val="24"/>
        </w:rPr>
      </w:pPr>
      <w:r w:rsidRPr="004C4C05">
        <w:rPr>
          <w:rFonts w:ascii="宋体" w:eastAsia="宋体" w:hAnsi="宋体"/>
          <w:sz w:val="24"/>
          <w:szCs w:val="24"/>
        </w:rPr>
        <w:t>D.辛亥革命冲击了殖民主义在亚洲的统</w:t>
      </w:r>
    </w:p>
    <w:p w14:paraId="794ADBEA" w14:textId="3AA83DF4" w:rsidR="00DF543C" w:rsidRPr="004C4C05" w:rsidRDefault="00DF543C" w:rsidP="004C4C05">
      <w:pPr>
        <w:spacing w:line="300" w:lineRule="auto"/>
        <w:rPr>
          <w:rFonts w:ascii="宋体" w:eastAsia="宋体" w:hAnsi="宋体" w:hint="eastAsia"/>
          <w:sz w:val="24"/>
          <w:szCs w:val="24"/>
        </w:rPr>
      </w:pPr>
      <w:r>
        <w:rPr>
          <w:rFonts w:ascii="宋体" w:eastAsia="宋体" w:hAnsi="宋体" w:hint="eastAsia"/>
          <w:sz w:val="24"/>
          <w:szCs w:val="24"/>
        </w:rPr>
        <w:lastRenderedPageBreak/>
        <w:t>答案：1——</w:t>
      </w:r>
      <w:r>
        <w:rPr>
          <w:rFonts w:ascii="宋体" w:eastAsia="宋体" w:hAnsi="宋体"/>
          <w:sz w:val="24"/>
          <w:szCs w:val="24"/>
        </w:rPr>
        <w:t>5</w:t>
      </w:r>
      <w:r>
        <w:rPr>
          <w:rFonts w:ascii="宋体" w:eastAsia="宋体" w:hAnsi="宋体" w:hint="eastAsia"/>
          <w:sz w:val="24"/>
          <w:szCs w:val="24"/>
        </w:rPr>
        <w:t>：A</w:t>
      </w:r>
      <w:r>
        <w:rPr>
          <w:rFonts w:ascii="宋体" w:eastAsia="宋体" w:hAnsi="宋体"/>
          <w:sz w:val="24"/>
          <w:szCs w:val="24"/>
        </w:rPr>
        <w:t xml:space="preserve"> B</w:t>
      </w:r>
      <w:r w:rsidR="00774246">
        <w:rPr>
          <w:rFonts w:ascii="宋体" w:eastAsia="宋体" w:hAnsi="宋体"/>
          <w:sz w:val="24"/>
          <w:szCs w:val="24"/>
        </w:rPr>
        <w:t xml:space="preserve"> B B D</w:t>
      </w:r>
    </w:p>
    <w:sectPr w:rsidR="00DF543C" w:rsidRPr="004C4C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D0F9" w14:textId="77777777" w:rsidR="005164BE" w:rsidRDefault="005164BE" w:rsidP="004C4C05">
      <w:pPr>
        <w:spacing w:line="240" w:lineRule="auto"/>
      </w:pPr>
      <w:r>
        <w:separator/>
      </w:r>
    </w:p>
  </w:endnote>
  <w:endnote w:type="continuationSeparator" w:id="0">
    <w:p w14:paraId="2B36D1A1" w14:textId="77777777" w:rsidR="005164BE" w:rsidRDefault="005164BE" w:rsidP="004C4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
    <w:altName w:val="Malgun Gothic Semilight"/>
    <w:charset w:val="86"/>
    <w:family w:val="auto"/>
    <w:pitch w:val="variable"/>
    <w:sig w:usb0="E00002FF" w:usb1="58CFECFF" w:usb2="05000016" w:usb3="00000000" w:csb0="00040001" w:csb1="00000000"/>
  </w:font>
  <w:font w:name="方正书宋_GBK">
    <w:altName w:val="Microsoft YaHei UI"/>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403C" w14:textId="77777777" w:rsidR="005164BE" w:rsidRDefault="005164BE" w:rsidP="004C4C05">
      <w:pPr>
        <w:spacing w:line="240" w:lineRule="auto"/>
      </w:pPr>
      <w:r>
        <w:separator/>
      </w:r>
    </w:p>
  </w:footnote>
  <w:footnote w:type="continuationSeparator" w:id="0">
    <w:p w14:paraId="3C3C9288" w14:textId="77777777" w:rsidR="005164BE" w:rsidRDefault="005164BE" w:rsidP="004C4C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02010"/>
    <w:multiLevelType w:val="hybridMultilevel"/>
    <w:tmpl w:val="89DE7B98"/>
    <w:lvl w:ilvl="0" w:tplc="E02A3D38">
      <w:start w:val="1"/>
      <w:numFmt w:val="upperLetter"/>
      <w:lvlText w:val="%1."/>
      <w:lvlJc w:val="left"/>
      <w:pPr>
        <w:tabs>
          <w:tab w:val="num" w:pos="720"/>
        </w:tabs>
        <w:ind w:left="720" w:hanging="360"/>
      </w:pPr>
    </w:lvl>
    <w:lvl w:ilvl="1" w:tplc="0400D302" w:tentative="1">
      <w:start w:val="1"/>
      <w:numFmt w:val="upperLetter"/>
      <w:lvlText w:val="%2."/>
      <w:lvlJc w:val="left"/>
      <w:pPr>
        <w:tabs>
          <w:tab w:val="num" w:pos="1440"/>
        </w:tabs>
        <w:ind w:left="1440" w:hanging="360"/>
      </w:pPr>
    </w:lvl>
    <w:lvl w:ilvl="2" w:tplc="8D0A4A60" w:tentative="1">
      <w:start w:val="1"/>
      <w:numFmt w:val="upperLetter"/>
      <w:lvlText w:val="%3."/>
      <w:lvlJc w:val="left"/>
      <w:pPr>
        <w:tabs>
          <w:tab w:val="num" w:pos="2160"/>
        </w:tabs>
        <w:ind w:left="2160" w:hanging="360"/>
      </w:pPr>
    </w:lvl>
    <w:lvl w:ilvl="3" w:tplc="9F8A0FF8" w:tentative="1">
      <w:start w:val="1"/>
      <w:numFmt w:val="upperLetter"/>
      <w:lvlText w:val="%4."/>
      <w:lvlJc w:val="left"/>
      <w:pPr>
        <w:tabs>
          <w:tab w:val="num" w:pos="2880"/>
        </w:tabs>
        <w:ind w:left="2880" w:hanging="360"/>
      </w:pPr>
    </w:lvl>
    <w:lvl w:ilvl="4" w:tplc="0AB664DA" w:tentative="1">
      <w:start w:val="1"/>
      <w:numFmt w:val="upperLetter"/>
      <w:lvlText w:val="%5."/>
      <w:lvlJc w:val="left"/>
      <w:pPr>
        <w:tabs>
          <w:tab w:val="num" w:pos="3600"/>
        </w:tabs>
        <w:ind w:left="3600" w:hanging="360"/>
      </w:pPr>
    </w:lvl>
    <w:lvl w:ilvl="5" w:tplc="802EF738" w:tentative="1">
      <w:start w:val="1"/>
      <w:numFmt w:val="upperLetter"/>
      <w:lvlText w:val="%6."/>
      <w:lvlJc w:val="left"/>
      <w:pPr>
        <w:tabs>
          <w:tab w:val="num" w:pos="4320"/>
        </w:tabs>
        <w:ind w:left="4320" w:hanging="360"/>
      </w:pPr>
    </w:lvl>
    <w:lvl w:ilvl="6" w:tplc="C80C2DD0" w:tentative="1">
      <w:start w:val="1"/>
      <w:numFmt w:val="upperLetter"/>
      <w:lvlText w:val="%7."/>
      <w:lvlJc w:val="left"/>
      <w:pPr>
        <w:tabs>
          <w:tab w:val="num" w:pos="5040"/>
        </w:tabs>
        <w:ind w:left="5040" w:hanging="360"/>
      </w:pPr>
    </w:lvl>
    <w:lvl w:ilvl="7" w:tplc="D9F06230" w:tentative="1">
      <w:start w:val="1"/>
      <w:numFmt w:val="upperLetter"/>
      <w:lvlText w:val="%8."/>
      <w:lvlJc w:val="left"/>
      <w:pPr>
        <w:tabs>
          <w:tab w:val="num" w:pos="5760"/>
        </w:tabs>
        <w:ind w:left="5760" w:hanging="360"/>
      </w:pPr>
    </w:lvl>
    <w:lvl w:ilvl="8" w:tplc="21DC54B8" w:tentative="1">
      <w:start w:val="1"/>
      <w:numFmt w:val="upperLetter"/>
      <w:lvlText w:val="%9."/>
      <w:lvlJc w:val="left"/>
      <w:pPr>
        <w:tabs>
          <w:tab w:val="num" w:pos="6480"/>
        </w:tabs>
        <w:ind w:left="6480" w:hanging="360"/>
      </w:pPr>
    </w:lvl>
  </w:abstractNum>
  <w:num w:numId="1" w16cid:durableId="28543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73"/>
    <w:rsid w:val="004C4C05"/>
    <w:rsid w:val="005164BE"/>
    <w:rsid w:val="00774246"/>
    <w:rsid w:val="00A35473"/>
    <w:rsid w:val="00A50EBD"/>
    <w:rsid w:val="00DF543C"/>
    <w:rsid w:val="00F8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BA709"/>
  <w15:chartTrackingRefBased/>
  <w15:docId w15:val="{D9CBCF55-A189-4ECC-90B9-CD02D183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C05"/>
    <w:pPr>
      <w:spacing w:line="330" w:lineRule="exact"/>
    </w:pPr>
    <w:rPr>
      <w:rFonts w:ascii="NEU-BZ" w:eastAsia="方正书宋_GBK" w:hAnsi="NEU-BZ"/>
      <w:color w:val="000000"/>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C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4C05"/>
    <w:rPr>
      <w:sz w:val="18"/>
      <w:szCs w:val="18"/>
    </w:rPr>
  </w:style>
  <w:style w:type="paragraph" w:styleId="a5">
    <w:name w:val="footer"/>
    <w:basedOn w:val="a"/>
    <w:link w:val="a6"/>
    <w:uiPriority w:val="99"/>
    <w:unhideWhenUsed/>
    <w:rsid w:val="004C4C05"/>
    <w:pPr>
      <w:tabs>
        <w:tab w:val="center" w:pos="4153"/>
        <w:tab w:val="right" w:pos="8306"/>
      </w:tabs>
      <w:snapToGrid w:val="0"/>
    </w:pPr>
    <w:rPr>
      <w:sz w:val="18"/>
      <w:szCs w:val="18"/>
    </w:rPr>
  </w:style>
  <w:style w:type="character" w:customStyle="1" w:styleId="a6">
    <w:name w:val="页脚 字符"/>
    <w:basedOn w:val="a0"/>
    <w:link w:val="a5"/>
    <w:uiPriority w:val="99"/>
    <w:rsid w:val="004C4C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25975">
      <w:bodyDiv w:val="1"/>
      <w:marLeft w:val="0"/>
      <w:marRight w:val="0"/>
      <w:marTop w:val="0"/>
      <w:marBottom w:val="0"/>
      <w:divBdr>
        <w:top w:val="none" w:sz="0" w:space="0" w:color="auto"/>
        <w:left w:val="none" w:sz="0" w:space="0" w:color="auto"/>
        <w:bottom w:val="none" w:sz="0" w:space="0" w:color="auto"/>
        <w:right w:val="none" w:sz="0" w:space="0" w:color="auto"/>
      </w:divBdr>
    </w:div>
    <w:div w:id="1748110270">
      <w:bodyDiv w:val="1"/>
      <w:marLeft w:val="0"/>
      <w:marRight w:val="0"/>
      <w:marTop w:val="0"/>
      <w:marBottom w:val="0"/>
      <w:divBdr>
        <w:top w:val="none" w:sz="0" w:space="0" w:color="auto"/>
        <w:left w:val="none" w:sz="0" w:space="0" w:color="auto"/>
        <w:bottom w:val="none" w:sz="0" w:space="0" w:color="auto"/>
        <w:right w:val="none" w:sz="0" w:space="0" w:color="auto"/>
      </w:divBdr>
      <w:divsChild>
        <w:div w:id="143058595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明荣</dc:creator>
  <cp:keywords/>
  <dc:description/>
  <cp:lastModifiedBy>周 明荣</cp:lastModifiedBy>
  <cp:revision>3</cp:revision>
  <dcterms:created xsi:type="dcterms:W3CDTF">2022-12-25T18:12:00Z</dcterms:created>
  <dcterms:modified xsi:type="dcterms:W3CDTF">2022-12-25T18:30:00Z</dcterms:modified>
</cp:coreProperties>
</file>