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0" w:rightChars="0"/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《顿号的用法》配套习题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>一、判断下面句子中的顿号使用是否正确？</w:t>
      </w:r>
    </w:p>
    <w:p>
      <w:pPr>
        <w:numPr>
          <w:ilvl w:val="0"/>
          <w:numId w:val="0"/>
        </w:numPr>
        <w:ind w:right="0" w:rightChars="0" w:firstLine="56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 xml:space="preserve">1.中、小学生要遵守校纪校规。                    （   ）                 </w:t>
      </w:r>
    </w:p>
    <w:p>
      <w:pPr>
        <w:numPr>
          <w:ilvl w:val="0"/>
          <w:numId w:val="0"/>
        </w:numPr>
        <w:ind w:right="0" w:rightChars="0" w:firstLine="56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2．古人清明踏青往往还举行体育活动：踢球呀、射柳呀、荡秋千呀……其中荡秋千最受人们喜爱。                    （   ）</w:t>
      </w:r>
    </w:p>
    <w:p>
      <w:pPr>
        <w:numPr>
          <w:ilvl w:val="0"/>
          <w:numId w:val="0"/>
        </w:numPr>
        <w:ind w:right="0" w:rightChars="0" w:firstLine="56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3.它的果子埋在地里，不像桃子、石榴、苹果那样，把鲜红的果实高高地挂在枝头。                                  （   ）</w:t>
      </w:r>
    </w:p>
    <w:p>
      <w:pPr>
        <w:numPr>
          <w:ilvl w:val="0"/>
          <w:numId w:val="0"/>
        </w:numPr>
        <w:ind w:right="0" w:rightChars="0" w:firstLine="560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4.《论语》中有不少的成语，如“温故知新”、“不耻下问”、“诲人不倦”等。                                    （   ）</w:t>
      </w:r>
    </w:p>
    <w:p>
      <w:pPr>
        <w:numPr>
          <w:ilvl w:val="0"/>
          <w:numId w:val="0"/>
        </w:numPr>
        <w:ind w:right="0" w:rightChars="0" w:firstLine="560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5.过去、现在、未来，上下、左右，中国、外国，都是互相联系、互相影响、互相制约的。                              （   ）</w:t>
      </w:r>
    </w:p>
    <w:p>
      <w:pPr>
        <w:numPr>
          <w:ilvl w:val="0"/>
          <w:numId w:val="0"/>
        </w:numPr>
        <w:ind w:right="0" w:rightChars="0" w:firstLine="560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 xml:space="preserve">二、给句子加上标点。 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right="0" w:rightChars="0" w:firstLine="560" w:firstLineChars="20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1.毽子越做越讲究（  ）有黑鸡毛（  ）白鸡毛（  ）芦花鸡等（  ）各种颜色的毽子满院子飞。</w:t>
      </w:r>
    </w:p>
    <w:p>
      <w:pPr>
        <w:numPr>
          <w:ilvl w:val="0"/>
          <w:numId w:val="0"/>
        </w:numPr>
        <w:ind w:right="0" w:rightChars="0" w:firstLine="560" w:firstLineChars="20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2.英山的桃花冲（  ）罗田的天堂寨（  ）薄刀（  ）黄梅的四祖寺（  ）五祖寺（  ）都是著名的景区。</w:t>
      </w:r>
    </w:p>
    <w:p>
      <w:pPr>
        <w:numPr>
          <w:ilvl w:val="0"/>
          <w:numId w:val="0"/>
        </w:numPr>
        <w:ind w:right="0" w:rightChars="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答案：一、1×  2×  3√ 4× 5√</w:t>
      </w:r>
    </w:p>
    <w:p>
      <w:pPr>
        <w:numPr>
          <w:ilvl w:val="0"/>
          <w:numId w:val="0"/>
        </w:numPr>
        <w:ind w:right="0" w:rightChars="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 xml:space="preserve">      二、1 ，、、，</w:t>
      </w:r>
    </w:p>
    <w:p>
      <w:pPr>
        <w:numPr>
          <w:ilvl w:val="0"/>
          <w:numId w:val="0"/>
        </w:numPr>
        <w:ind w:right="0" w:rightChars="0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 xml:space="preserve">          2 ， 、 ， 、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 xml:space="preserve"> ，</w:t>
      </w:r>
    </w:p>
    <w:p>
      <w:pPr>
        <w:numPr>
          <w:ilvl w:val="0"/>
          <w:numId w:val="0"/>
        </w:numPr>
        <w:ind w:right="0" w:rightChars="0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right="0" w:rightChars="0" w:firstLine="56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OWU4YjA5YzVhZmI1MDM1YmM0MjdkNjllMDlmMjYifQ=="/>
  </w:docVars>
  <w:rsids>
    <w:rsidRoot w:val="00000000"/>
    <w:rsid w:val="5A6A0EB6"/>
    <w:rsid w:val="649062DD"/>
    <w:rsid w:val="6EF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336</Characters>
  <Lines>0</Lines>
  <Paragraphs>0</Paragraphs>
  <TotalTime>15</TotalTime>
  <ScaleCrop>false</ScaleCrop>
  <LinksUpToDate>false</LinksUpToDate>
  <CharactersWithSpaces>555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mayn</dc:creator>
  <cp:lastModifiedBy>栀子花花</cp:lastModifiedBy>
  <dcterms:modified xsi:type="dcterms:W3CDTF">2022-12-21T12:22:52Z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46236E49265A49A194A30ABEA875CFCD</vt:lpwstr>
  </property>
</Properties>
</file>