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《文明世界的</w:t>
      </w:r>
      <w:r>
        <w:rPr>
          <w:rFonts w:hint="eastAsia"/>
          <w:b/>
          <w:bCs/>
          <w:sz w:val="28"/>
          <w:szCs w:val="28"/>
          <w:lang w:val="en-US" w:eastAsia="zh-CN"/>
        </w:rPr>
        <w:t>中国</w:t>
      </w:r>
      <w:r>
        <w:rPr>
          <w:rFonts w:hint="eastAsia"/>
          <w:b/>
          <w:bCs/>
          <w:sz w:val="28"/>
          <w:szCs w:val="28"/>
        </w:rPr>
        <w:t>文化遗产》教学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val="en-US" w:eastAsia="zh-CN"/>
              </w:rPr>
              <w:t>道德与法治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val="en-US" w:eastAsia="zh-CN"/>
              </w:rPr>
              <w:t>6年级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val="en-US" w:eastAsia="zh-CN"/>
              </w:rPr>
              <w:t>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8"/>
                <w:szCs w:val="36"/>
              </w:rPr>
              <w:t>文明世界的文化遗产</w:t>
            </w: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义务教育教科书《道德与法治》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val="en-US"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i w:val="0"/>
                <w:iCs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1、知识与技能：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掌握“殷墟”及相关文物知识，了解长城、故宫、莫高窟等中国文化遗产。</w:t>
            </w:r>
            <w:r>
              <w:rPr>
                <w:rFonts w:hint="eastAsia"/>
                <w:sz w:val="21"/>
                <w:szCs w:val="21"/>
              </w:rPr>
              <w:t> </w:t>
            </w:r>
          </w:p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2、过程与方法：通过欣赏，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思考，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闻名世界的中国文化遗产</w:t>
            </w:r>
            <w:r>
              <w:rPr>
                <w:rFonts w:hint="eastAsia"/>
                <w:sz w:val="21"/>
                <w:szCs w:val="21"/>
              </w:rPr>
              <w:t>；通过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能从遗址遗迹、文物中学历史、长知识</w:t>
            </w:r>
            <w:r>
              <w:rPr>
                <w:rFonts w:hint="eastAsia"/>
                <w:sz w:val="21"/>
                <w:szCs w:val="21"/>
              </w:rPr>
              <w:t>。 </w:t>
            </w:r>
          </w:p>
          <w:p>
            <w:p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3、情感态度与价值观：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增强学生的文化自信、热爱祖国</w:t>
            </w:r>
            <w:r>
              <w:rPr>
                <w:rFonts w:hint="eastAsia"/>
                <w:sz w:val="21"/>
                <w:szCs w:val="21"/>
              </w:rPr>
              <w:t>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教学重点：初步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感受那些闻名世界的中国文化遗产，增强文化自信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教学难点：懂得古代文明成就需要珍惜，领悟与传承的道理。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导入: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在肥沃的大河流域和平原，孕育了历史上最伟大的文明。四大文明古国，都有着丰富的历史文化底蕴及宝贵的传统文化，为世界文明的发展作出了</w:t>
            </w:r>
          </w:p>
          <w:p>
            <w:p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卓越的贡献。让我们踏上探访古代文明之旅，去感受那时候多样的文明和多彩的生活吧！</w:t>
            </w:r>
          </w:p>
          <w:p>
            <w:pPr>
              <w:ind w:firstLine="241" w:firstLineChars="100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</w:rPr>
              <w:t>阅读角</w:t>
            </w:r>
            <w:r>
              <w:rPr>
                <w:rFonts w:hint="eastAsia"/>
                <w:b/>
                <w:bCs/>
                <w:sz w:val="24"/>
                <w:szCs w:val="24"/>
              </w:rPr>
              <w:t>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殷墟</w:t>
            </w:r>
            <w:r>
              <w:rPr>
                <w:rFonts w:hint="eastAsia"/>
                <w:b/>
                <w:bCs/>
                <w:sz w:val="24"/>
                <w:szCs w:val="24"/>
              </w:rPr>
              <w:t>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世界上有许多令人叹为观止的文化遗产，这些文化遗产是世界人民的骄傲，更是人类文明的瑰宝。它们见证着劳动人民的聪明才智，展现着早期人类文明的辉煌历史。</w:t>
            </w:r>
          </w:p>
          <w:p>
            <w:pPr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殷墟位于中国历史文化名城——安阳市的西北郊，是中国商代晚期的都城，距今已有 3300 多年的历史。安阳殷墟以其重要的历史文化、科学和艺术价值，成为人类文明进程中一个重要的里程碑，与 2006 年被列入（世界遗产名录）。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解读： “阅读角”以文字与图片相结合的形式介绍了我国早期著名的文化遗产——殷墟。殷墟是我国商代晚期的都城遗址，距今已有 3300 多年的历史，有很高的历史、文化、科学和艺术价值。</w:t>
            </w:r>
            <w:r>
              <w:rPr>
                <w:rFonts w:hint="eastAsia"/>
                <w:sz w:val="21"/>
                <w:szCs w:val="21"/>
              </w:rPr>
              <w:t> 殷墟出土的甲骨文、鸮尊、玉龙三个有代表性的遗存，每一件遗存都有它的来历和故事。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教师讲解。</w:t>
            </w: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二、活动园：走进中国文化遗产 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教师介绍：</w:t>
            </w:r>
            <w:r>
              <w:rPr>
                <w:rFonts w:hint="eastAsia"/>
                <w:sz w:val="21"/>
                <w:szCs w:val="21"/>
              </w:rPr>
              <w:t> 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同学们，中国有世界文化遗产38项、世界文化与自然双重遗产4项。种类齐全，数量众多。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周口店北京人遗址 ，位于北京市房山区周口店，诞生于，约50-70万年前 。它是世界上迄今为止，人类化石材料最丰富、最生动、门类最齐全、研究最深入的古人类遗址。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莫高窟，坐落于河西走廊的西部尽头的敦煌。它既是中国古代文明的艺术宝库，也是古代丝绸之路上，不同文明之间  对话和交流的重要见证。它是中国石窟艺术发展演变的一个缩影，在石窟艺术中享有崇高的历史地位。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曲阜孔庙及孔府，位于山东曲阜市。是祭祀中国古代思想家和教育家孔子的祠庙。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长城，又称万里长城，是一道高大、坚固且连绵不断的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军事防御工事。它不是一道单纯孤立的城墙，而是以城墙为主体，同大量的城、障、亭、标相结合的防御体系。是中国古代第一大军事工程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都江堰，位于四川成都， 由渠首枢纽（鱼嘴、飞沙堰、宝瓶口）、灌区各级引水渠道等构成的一个庞大的工程系统。是当今世界上年代久远、唯一留存、以无坝引水为特征的宏大水利工程。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秦始皇陵兵马俑。被誉为“世界第八大奇迹” 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北京故宫是中国明清两代的皇家宫殿，旧时称紫禁城。北京故宫以三大殿为中心，占地面积约72万平方米，建筑面积约15万平方米，是世界上现存规模最大、保存最为完整的木结构古建筑群之一。</w:t>
            </w:r>
          </w:p>
          <w:p>
            <w:pPr>
              <w:numPr>
                <w:ilvl w:val="0"/>
                <w:numId w:val="1"/>
              </w:numPr>
              <w:ind w:firstLine="241" w:firstLineChars="1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教师小结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同学们，中国的古代文明遗迹还有很多很多，它是我们了解过去的重要途径，也是人类共同的，精神财富和文化财富，需要我们去珍惜、领悟和传承。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在交相辉映的早期文明中，只有中华文明一直延续至今，从未中断，这，也是我们，中华民族文化自信的重要源泉。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32FA30"/>
    <w:multiLevelType w:val="singleLevel"/>
    <w:tmpl w:val="F332FA3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kODI5M2MxM2Y3NmNlZmI5ZDZmZjRlOWI2MDYyMj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35947A3"/>
    <w:rsid w:val="049B6AA4"/>
    <w:rsid w:val="0EF908AF"/>
    <w:rsid w:val="179C199F"/>
    <w:rsid w:val="24030E99"/>
    <w:rsid w:val="251D5F8B"/>
    <w:rsid w:val="27AD2601"/>
    <w:rsid w:val="280D1945"/>
    <w:rsid w:val="2E7330BF"/>
    <w:rsid w:val="37F35AB7"/>
    <w:rsid w:val="3C2B4FD9"/>
    <w:rsid w:val="3FCA68B7"/>
    <w:rsid w:val="450D080D"/>
    <w:rsid w:val="4C883D82"/>
    <w:rsid w:val="4D215252"/>
    <w:rsid w:val="52A92C60"/>
    <w:rsid w:val="5842527A"/>
    <w:rsid w:val="764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1376</Characters>
  <Lines>1</Lines>
  <Paragraphs>1</Paragraphs>
  <TotalTime>9</TotalTime>
  <ScaleCrop>false</ScaleCrop>
  <LinksUpToDate>false</LinksUpToDate>
  <CharactersWithSpaces>1418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王</cp:lastModifiedBy>
  <cp:lastPrinted>2021-07-14T03:25:00Z</cp:lastPrinted>
  <dcterms:modified xsi:type="dcterms:W3CDTF">2022-12-18T14:22:57Z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0DA65B0106B94A25A07F6A09332D5726</vt:lpwstr>
  </property>
</Properties>
</file>