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20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56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-451485</wp:posOffset>
                      </wp:positionV>
                      <wp:extent cx="3308350" cy="399415"/>
                      <wp:effectExtent l="0" t="0" r="6350" b="698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75155" y="918845"/>
                                <a:ext cx="3308350" cy="39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教学设计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15pt;margin-top:-35.55pt;height:31.45pt;width:260.5pt;z-index:251663360;mso-width-relative:page;mso-height-relative:page;" fillcolor="#FFFFFF [3201]" filled="t" stroked="f" coordsize="21600,21600" o:gfxdata="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pgeyjV&#10;AAAACgEAAA8AAAAAAAAAAQAgAAAAIgAAAGRycy9kb3ducmV2LnhtbFBLAQIUABQAAAAIAIdO4kBT&#10;DrlTXAIAAJw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教学设计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电子科技大学实验中学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陈丽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知识点</w:t>
            </w:r>
          </w:p>
        </w:tc>
        <w:tc>
          <w:tcPr>
            <w:tcW w:w="7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人教版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《化学》（九年级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/>
                <w:i w:val="0"/>
                <w:i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册）</w:t>
            </w:r>
            <w:r>
              <w:rPr>
                <w:rFonts w:hint="eastAsia"/>
                <w:vertAlign w:val="baseline"/>
                <w:lang w:val="en-US" w:eastAsia="zh-CN"/>
              </w:rPr>
              <w:t>第九单元 课题2 溶解度 （第二课时）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微课名称</w:t>
            </w:r>
          </w:p>
        </w:tc>
        <w:tc>
          <w:tcPr>
            <w:tcW w:w="7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溶解度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学情分析</w:t>
            </w:r>
          </w:p>
        </w:tc>
        <w:tc>
          <w:tcPr>
            <w:tcW w:w="7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学生已经掌握了溶液的概念，对于构成溶液的两种成分溶质和溶剂也能够轻易地区分;并且熟练掌握了物质在溶解时的两种状态及相互之间的转化。本课以溶解度为核心，展开对溶液的定量研究，对学生的能力要求提升了一个层次，学习中所需的有关直角坐标系中曲线等数学知识，学生已经具备，一般不会造成学习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教学目标</w:t>
            </w:r>
          </w:p>
        </w:tc>
        <w:tc>
          <w:tcPr>
            <w:tcW w:w="7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了解固体溶解度与气体溶解度的含义，理解固体溶解度的四个关键词。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通过体验数据处理的过程，学习绘制和分析溶解度曲线，学习数据处理的过程。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简单分析溶解度曲线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教学重难点</w:t>
            </w:r>
          </w:p>
        </w:tc>
        <w:tc>
          <w:tcPr>
            <w:tcW w:w="7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教学重点：固体溶解度的概念及其四要素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教学难点：学习绘制</w:t>
            </w:r>
            <w:r>
              <w:rPr>
                <w:rFonts w:hint="eastAsia"/>
                <w:vertAlign w:val="baseline"/>
                <w:lang w:val="en-US" w:eastAsia="zh-CN"/>
              </w:rPr>
              <w:t>和分析</w:t>
            </w:r>
            <w:r>
              <w:rPr>
                <w:rFonts w:hint="eastAsia"/>
                <w:vertAlign w:val="baseline"/>
              </w:rPr>
              <w:t>溶解度曲线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设计思路</w:t>
            </w:r>
          </w:p>
        </w:tc>
        <w:tc>
          <w:tcPr>
            <w:tcW w:w="7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本课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借助万彩动画大师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将化学物质拟人的方式情景导入，并以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游戏比赛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的方式推动课程的进度，在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比赛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中同学们不仅收获了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趣，也收获了化学知识。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5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1" w:firstLineChars="10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1" w:firstLineChars="10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1" w:firstLineChars="10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1" w:firstLineChars="100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新课引入</w:t>
            </w:r>
          </w:p>
        </w:tc>
        <w:tc>
          <w:tcPr>
            <w:tcW w:w="5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【</w:t>
            </w:r>
            <w:r>
              <w:rPr>
                <w:rFonts w:hint="eastAsia"/>
                <w:vertAlign w:val="baseline"/>
                <w:lang w:val="en-US" w:eastAsia="zh-CN"/>
              </w:rPr>
              <w:t>小游戏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</w:rPr>
              <w:t>有一天，氯化钠和硝酸钾在比谁的溶解能力强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氯化钠说:“我溶解能力大，20℃时，在每50克水中最多能溶解18克。”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硝酸钾说:“那有什么了不起。在10℃时，我在100克水中最多能溶解20克呢。”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氯化钠说:“你的20克是溶解在100克水里，当然我比你强。”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硝酸钾说:“但是你的温度比我高，升高温度我能溶的更多。”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将化学物质拟人化，通过游戏比赛，激发学生的学习兴趣。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过渡</w:t>
            </w:r>
          </w:p>
        </w:tc>
        <w:tc>
          <w:tcPr>
            <w:tcW w:w="71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两者谁也不服谁。这时老师走过来，两者齐声问道：“老师你来评评理！究竞谁的溶解能力强？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kern w:val="0"/>
                <w:sz w:val="21"/>
                <w:szCs w:val="21"/>
                <w:lang w:val="en-US" w:eastAsia="zh-CN"/>
              </w:rPr>
              <w:t>老</w:t>
            </w:r>
            <w:r>
              <w:rPr>
                <w:rFonts w:hint="eastAsia"/>
                <w:vertAlign w:val="baseline"/>
                <w:lang w:val="en-US" w:eastAsia="zh-CN"/>
              </w:rPr>
              <w:t>师：“你们比较的条件都不一样，当然分不出高低，我建议用溶解度来作为评判标准。”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  <w:vertAlign w:val="baseline"/>
                <w:lang w:val="en-US" w:eastAsia="zh-CN"/>
              </w:rPr>
              <w:t>氯化钠和硝酸钾：“溶解度，那是什么？”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溶解度的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定义</w:t>
            </w:r>
          </w:p>
        </w:tc>
        <w:tc>
          <w:tcPr>
            <w:tcW w:w="5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溶解度分为固体溶解度与气体溶解度。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固体溶解度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是指在一定温度下，某固态物质在100g溶剂中达到饱和状态时所溶解的质量。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气体溶解度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通常是指气体压强为101kPa和一定温度时，在1体积水里溶解达到饱和状态时的气体体积 。”                           </w:t>
            </w:r>
          </w:p>
        </w:tc>
        <w:tc>
          <w:tcPr>
            <w:tcW w:w="15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Theme="maj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从溶质的状态，对比学习固体溶解度与气体溶解度的概念。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过渡</w:t>
            </w:r>
          </w:p>
        </w:tc>
        <w:tc>
          <w:tcPr>
            <w:tcW w:w="719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由于二者常温下都是固体，所以就比固体溶解度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固体溶解度的四要素</w:t>
            </w:r>
          </w:p>
        </w:tc>
        <w:tc>
          <w:tcPr>
            <w:tcW w:w="5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①指明一定温度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②100g溶剂，通常指100g水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③溶液是饱和状态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④单位为克（g）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例如：在20℃时，在100克水里最多能溶解36克氯化钠（达到饱和状态），我们就说在20℃时，氯化钠的溶解度是36g。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此饱和溶液中溶质、溶剂、溶液的质量比为36:100：136。</w:t>
            </w:r>
          </w:p>
        </w:tc>
        <w:tc>
          <w:tcPr>
            <w:tcW w:w="15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通过四个关键词加深理解固体溶解度的概念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过渡</w:t>
            </w:r>
          </w:p>
        </w:tc>
        <w:tc>
          <w:tcPr>
            <w:tcW w:w="5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氯化钠：“好，那我们就来比一比20℃时，我们的溶解度吧！”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硝酸钾：“你怎么不比在60℃时的溶解度呢！”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老师：“物质在不同温度下的溶解度都是不一样的，在20℃时很低，在60℃时突然变得很高也说不准，为了公平起见，可以比较在0-100℃中多个温度下的溶解度，如何？”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氯化钠和硝酸钾：“好！”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一阵比试后</w:t>
            </w:r>
          </w:p>
        </w:tc>
        <w:tc>
          <w:tcPr>
            <w:tcW w:w="15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引出溶解度的2种表示方法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溶解度的表示方法</w:t>
            </w:r>
          </w:p>
        </w:tc>
        <w:tc>
          <w:tcPr>
            <w:tcW w:w="5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比赛结果有两种表示方法，一种是列表法，就是将不同温度下的溶解度用表格的形式记录下来。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31750</wp:posOffset>
                  </wp:positionV>
                  <wp:extent cx="3201670" cy="877570"/>
                  <wp:effectExtent l="0" t="0" r="11430" b="11430"/>
                  <wp:wrapNone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另一种是曲线法，就是将不同温度下的溶解度用坐标记录，并绘制成曲线，横坐标表示的是温度，纵坐标表示在该温度下的溶解度。不同温度下的溶解度都可以用图上的一个点来表示，例如，20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℃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的溶解度为31.6g的点就找横坐标为20，纵坐标为31.6，将这些点用圆滑的曲线连接起来，就得到了硝酸钾的溶解度曲线。</w:t>
            </w:r>
          </w:p>
        </w:tc>
        <w:tc>
          <w:tcPr>
            <w:tcW w:w="15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体会列表法具有数据准确，但随温度变化不够直观的缺点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利用动画的方式体验数据处理的过程，学习绘制溶解度曲线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5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113030</wp:posOffset>
                  </wp:positionV>
                  <wp:extent cx="1637665" cy="1525905"/>
                  <wp:effectExtent l="0" t="0" r="635" b="10795"/>
                  <wp:wrapNone/>
                  <wp:docPr id="3" name="图片 3" descr="WPS图片-抠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PS图片-抠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分析溶解度曲线</w:t>
            </w:r>
          </w:p>
        </w:tc>
        <w:tc>
          <w:tcPr>
            <w:tcW w:w="5600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二位可以来看一看比赛结果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温度= t℃时，二位的溶解度是相等的，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当温度&lt;t℃时，氯化钠的溶解度更高，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温度&gt;t℃时，硝酸钾溶解度更高。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87630</wp:posOffset>
                  </wp:positionV>
                  <wp:extent cx="1908810" cy="1822450"/>
                  <wp:effectExtent l="0" t="0" r="8890" b="635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进行相应的“读图”训练，理解溶解度曲线交点的意义，会比较不同温度下的溶解度大小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回到比赛</w:t>
            </w:r>
          </w:p>
        </w:tc>
        <w:tc>
          <w:tcPr>
            <w:tcW w:w="5600" w:type="dxa"/>
          </w:tcPr>
          <w:p>
            <w:pPr>
              <w:spacing w:line="360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cs="仿宋"/>
                <w:bCs/>
                <w:kern w:val="0"/>
                <w:sz w:val="21"/>
                <w:szCs w:val="21"/>
                <w:lang w:val="en-US" w:eastAsia="zh-CN"/>
              </w:rPr>
              <w:t>硝酸钾：“哈哈哈，虽然</w:t>
            </w:r>
            <w:r>
              <w:rPr>
                <w:rFonts w:hint="eastAsia" w:ascii="仿宋" w:hAnsi="仿宋" w:cs="仿宋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小于t℃时我的溶解度更低，但多数温度下我的溶解度都要比你高，这场比赛我赢了！”老师：“这位小朋友，也不要太得意，正所谓人外有人山外有山，世界上还有许多物质在多数温度下的溶解度比你高。</w:t>
            </w:r>
          </w:p>
        </w:tc>
        <w:tc>
          <w:tcPr>
            <w:tcW w:w="15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获得游戏结果，为下节课大多数固体物质的溶解度曲线分析做铺垫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331" w:type="dxa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课堂小结</w:t>
            </w:r>
          </w:p>
        </w:tc>
        <w:tc>
          <w:tcPr>
            <w:tcW w:w="7191" w:type="dxa"/>
            <w:gridSpan w:val="2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857885</wp:posOffset>
                  </wp:positionV>
                  <wp:extent cx="3572510" cy="1089025"/>
                  <wp:effectExtent l="0" t="0" r="8890" b="3175"/>
                  <wp:wrapNone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51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通过今天这节课，主要学习了固体物质溶解度，明确了固体溶解度的四个要素，其中温度是外部影响因素。还了解了溶解度的两种表示方法，同学们我们下次再见。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AE061"/>
    <w:multiLevelType w:val="singleLevel"/>
    <w:tmpl w:val="B03AE0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GI1YTI4OTU5OTdjMGUwMmY1YTMxYmQ1ZTMwZjMifQ=="/>
  </w:docVars>
  <w:rsids>
    <w:rsidRoot w:val="00000000"/>
    <w:rsid w:val="3A5805AD"/>
    <w:rsid w:val="6167218D"/>
    <w:rsid w:val="65565F75"/>
    <w:rsid w:val="73B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1682</Words>
  <Characters>1742</Characters>
  <Lines>0</Lines>
  <Paragraphs>0</Paragraphs>
  <TotalTime>17</TotalTime>
  <ScaleCrop>false</ScaleCrop>
  <LinksUpToDate>false</LinksUpToDate>
  <CharactersWithSpaces>1894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2022-12-13T12:40:00Z</dcterms:created>
  <dc:creator>86151</dc:creator>
  <cp:lastModifiedBy>小丽子</cp:lastModifiedBy>
  <dcterms:modified xsi:type="dcterms:W3CDTF">2022-12-13T15:47:18Z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0846DA328DF84325BF03DCB7D3CB34A1</vt:lpwstr>
  </property>
</Properties>
</file>