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10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地理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秋</w:t>
            </w:r>
            <w:r>
              <w:rPr>
                <w:rFonts w:hint="eastAsia"/>
                <w:sz w:val="21"/>
                <w:szCs w:val="21"/>
                <w:lang w:eastAsia="zh-CN"/>
              </w:rPr>
              <w:t>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形和地势(第一课时)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  <w:vAlign w:val="top"/>
          </w:tcPr>
          <w:p>
            <w:pPr>
              <w:ind w:firstLine="0" w:firstLineChars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地理（八年级上册）</w:t>
            </w:r>
          </w:p>
          <w:p>
            <w:pPr>
              <w:ind w:firstLine="0" w:firstLine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eastAsia="zh-CN"/>
              </w:rPr>
              <w:t>人民教育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2013 年 6 月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运用中国地形图和中国陆上主要山脉分布图，说出我国主要山脉的名称，位置</w:t>
            </w:r>
            <w:r>
              <w:rPr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通过中国陆上主要山脉分布图及我国部分地区区域图，</w:t>
            </w:r>
            <w:r>
              <w:rPr>
                <w:rFonts w:hint="eastAsia"/>
                <w:sz w:val="21"/>
                <w:szCs w:val="21"/>
              </w:rPr>
              <w:t>归纳我国主要山脉的走向及分布特点</w:t>
            </w:r>
            <w:r>
              <w:rPr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通过自主动手制作特色中国山脉分布地图，提升地理实践能力。   </w:t>
            </w:r>
          </w:p>
          <w:p>
            <w:pPr>
              <w:numPr>
                <w:ilvl w:val="0"/>
                <w:numId w:val="0"/>
              </w:numPr>
              <w:ind w:leftChars="0"/>
            </w:pPr>
            <w:r>
              <w:rPr>
                <w:rFonts w:hint="eastAsia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与教学方法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内容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2"/>
              </w:numPr>
              <w:ind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中国主要山脉的名称、位置及走向。</w:t>
            </w:r>
          </w:p>
          <w:p>
            <w:pPr>
              <w:numPr>
                <w:ilvl w:val="0"/>
                <w:numId w:val="2"/>
              </w:numPr>
              <w:ind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制作中国山脉分布特色地图。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方法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情景教学法、口诀和故事联想记忆法、游戏教学、交互式教学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47" w:type="dxa"/>
            <w:gridSpan w:val="6"/>
            <w:shd w:val="clear" w:color="auto" w:fill="auto"/>
          </w:tcPr>
          <w:tbl>
            <w:tblPr>
              <w:tblStyle w:val="10"/>
              <w:tblpPr w:leftFromText="180" w:rightFromText="180" w:vertAnchor="text" w:horzAnchor="page" w:tblpX="-11" w:tblpY="463"/>
              <w:tblOverlap w:val="never"/>
              <w:tblW w:w="866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4"/>
              <w:gridCol w:w="4364"/>
              <w:gridCol w:w="1349"/>
              <w:gridCol w:w="18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3" w:hRule="atLeast"/>
                <w:jc w:val="center"/>
              </w:trPr>
              <w:tc>
                <w:tcPr>
                  <w:tcW w:w="8663" w:type="dxa"/>
                  <w:gridSpan w:val="4"/>
                  <w:shd w:val="clear" w:color="auto" w:fill="D9D9D9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教学过程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6" w:hRule="atLeast"/>
                <w:tblHeader/>
                <w:jc w:val="center"/>
              </w:trPr>
              <w:tc>
                <w:tcPr>
                  <w:tcW w:w="1114" w:type="dxa"/>
                </w:tcPr>
                <w:p>
                  <w:pPr>
                    <w:spacing w:line="36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教学环节</w:t>
                  </w:r>
                </w:p>
              </w:tc>
              <w:tc>
                <w:tcPr>
                  <w:tcW w:w="4364" w:type="dxa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教师活动</w:t>
                  </w:r>
                </w:p>
              </w:tc>
              <w:tc>
                <w:tcPr>
                  <w:tcW w:w="1349" w:type="dxa"/>
                </w:tcPr>
                <w:p>
                  <w:pPr>
                    <w:spacing w:line="36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学生活动</w:t>
                  </w:r>
                </w:p>
              </w:tc>
              <w:tc>
                <w:tcPr>
                  <w:tcW w:w="1836" w:type="dxa"/>
                </w:tcPr>
                <w:p>
                  <w:pPr>
                    <w:spacing w:line="36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设计意图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26" w:hRule="atLeast"/>
                <w:jc w:val="center"/>
              </w:trPr>
              <w:tc>
                <w:tcPr>
                  <w:tcW w:w="1114" w:type="dxa"/>
                </w:tcPr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导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入新课</w:t>
                  </w:r>
                </w:p>
              </w:tc>
              <w:tc>
                <w:tcPr>
                  <w:tcW w:w="4364" w:type="dxa"/>
                </w:tcPr>
                <w:p>
                  <w:pPr>
                    <w:rPr>
                      <w:rFonts w:hint="default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【教师】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通过创设动画情景</w:t>
                  </w: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“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跟着大圣去巡山”，引导学生进入学习。</w:t>
                  </w:r>
                </w:p>
              </w:tc>
              <w:tc>
                <w:tcPr>
                  <w:tcW w:w="1349" w:type="dxa"/>
                </w:tcPr>
                <w:p>
                  <w:pPr>
                    <w:spacing w:line="360" w:lineRule="auto"/>
                    <w:ind w:left="0" w:lef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【学生】</w:t>
                  </w: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观看动画及读图</w:t>
                  </w:r>
                </w:p>
              </w:tc>
              <w:tc>
                <w:tcPr>
                  <w:tcW w:w="1836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sz w:val="21"/>
                      <w:szCs w:val="21"/>
                    </w:rPr>
                    <w:t>激发学生的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学习</w:t>
                  </w:r>
                  <w:r>
                    <w:rPr>
                      <w:sz w:val="21"/>
                      <w:szCs w:val="21"/>
                    </w:rPr>
                    <w:t>热情，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增加学习的趣味性</w:t>
                  </w:r>
                  <w:r>
                    <w:rPr>
                      <w:sz w:val="21"/>
                      <w:szCs w:val="21"/>
                    </w:rPr>
                    <w:t>，从而成功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进入教学情景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4" w:hRule="atLeast"/>
                <w:jc w:val="center"/>
              </w:trPr>
              <w:tc>
                <w:tcPr>
                  <w:tcW w:w="1114" w:type="dxa"/>
                </w:tcPr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讲授新课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4364" w:type="dxa"/>
                </w:tcPr>
                <w:p>
                  <w:pPr>
                    <w:numPr>
                      <w:ilvl w:val="0"/>
                      <w:numId w:val="3"/>
                    </w:numPr>
                    <w:spacing w:line="36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识名称</w:t>
                  </w:r>
                </w:p>
                <w:p>
                  <w:pPr>
                    <w:spacing w:line="360" w:lineRule="auto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教师展示中国地形的分布图，通过提问，引导学生读图找出自己熟悉的山脉名称，并例举我国著名山脉进行介绍展示。</w:t>
                  </w: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教师进一步引导并提问：山脉是指沿着一定方向延伸的山地，其总体延伸方向即山脉的走向。我国山脉的主要走向有哪些呢？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spacing w:line="36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  <w:t>辨走向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山脉走向的分类 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 w:firstLine="420" w:firstLineChars="20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教师通过多媒体展示边画边讲，介绍我国山脉走向的主要类型。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ind w:left="0" w:leftChars="0" w:firstLine="0" w:firstLineChars="0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教师通过分别展示我国不同走向的山脉分布及锦囊秘籍，进行各种记忆方法的指导。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①东西走向：口诀记忆法；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②东北-西南走向：口诀和故事联想记忆法；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③南北走向：口诀和联想记忆法；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④西北-东南走向：口诀和联想记忆法，并鼓励学生发挥自主想象力进行记忆方法的运用。 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 xml:space="preserve">⑤弧形山脉：喜马拉雅山。  </w:t>
                  </w:r>
                </w:p>
                <w:p>
                  <w:pPr>
                    <w:numPr>
                      <w:ilvl w:val="0"/>
                      <w:numId w:val="4"/>
                    </w:numPr>
                    <w:spacing w:line="360" w:lineRule="auto"/>
                    <w:ind w:left="0" w:leftChars="0" w:firstLine="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归纳小结：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 w:firstLine="420" w:firstLineChars="20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通过游戏环节检验和反馈以上所学内容。特别引导屏幕前观看的同学通过截屏扫描二维码参与游戏。</w:t>
                  </w:r>
                </w:p>
                <w:p>
                  <w:pPr>
                    <w:pStyle w:val="2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三、分区域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1、省区界线：</w:t>
                  </w: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教师通过展示我国局部区域的省区分布图，引导学生完成在局部区域图中对山脉的识别。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2、地形区界线：</w:t>
                  </w: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教师通过展示我国局部区域的地形分布图，引导学生继续完成在局部区域图中对山脉的识别。</w:t>
                  </w: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教师补充：在山脉构成的网格中，又分布着哪些地形区呢？将在下一次课继续学习。</w:t>
                  </w:r>
                </w:p>
              </w:tc>
              <w:tc>
                <w:tcPr>
                  <w:tcW w:w="1349" w:type="dxa"/>
                </w:tcPr>
                <w:p>
                  <w:pPr>
                    <w:spacing w:line="360" w:lineRule="auto"/>
                    <w:ind w:left="0" w:lef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学生</w:t>
                  </w:r>
                  <w:r>
                    <w:rPr>
                      <w:rFonts w:hint="eastAsia"/>
                      <w:sz w:val="21"/>
                      <w:szCs w:val="21"/>
                    </w:rPr>
                    <w:t>运用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已有</w:t>
                  </w:r>
                  <w:r>
                    <w:rPr>
                      <w:rFonts w:hint="eastAsia"/>
                      <w:sz w:val="21"/>
                      <w:szCs w:val="21"/>
                    </w:rPr>
                    <w:t>的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一般读图</w:t>
                  </w:r>
                  <w:r>
                    <w:rPr>
                      <w:rFonts w:hint="eastAsia"/>
                      <w:sz w:val="21"/>
                      <w:szCs w:val="21"/>
                    </w:rPr>
                    <w:t>方法，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结合图例找出自己熟悉的山脉名称。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default" w:eastAsia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学生读教材25页图2.6，理解山脉走向的含义。</w:t>
                  </w: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eastAsia="zh-CN"/>
                    </w:rPr>
                    <w:t>学生</w:t>
                  </w: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仔细</w:t>
                  </w:r>
                  <w:r>
                    <w:rPr>
                      <w:rFonts w:hint="eastAsia" w:cs="宋体"/>
                      <w:sz w:val="21"/>
                      <w:szCs w:val="21"/>
                      <w:lang w:eastAsia="zh-CN"/>
                    </w:rPr>
                    <w:t>观察</w:t>
                  </w: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读图，分类记忆</w:t>
                  </w:r>
                  <w:r>
                    <w:rPr>
                      <w:rFonts w:hint="eastAsia" w:cs="宋体"/>
                      <w:sz w:val="21"/>
                      <w:szCs w:val="21"/>
                      <w:lang w:eastAsia="zh-CN"/>
                    </w:rPr>
                    <w:t>掌握</w:t>
                  </w: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图中不同走向山脉的名称、位置。</w:t>
                  </w:r>
                </w:p>
                <w:p>
                  <w:pPr>
                    <w:ind w:left="0" w:leftChars="0" w:firstLine="1050" w:firstLineChars="500"/>
                    <w:jc w:val="left"/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 xml:space="preserve"> </w:t>
                  </w:r>
                </w:p>
                <w:p>
                  <w:pPr>
                    <w:ind w:left="0" w:leftChars="0" w:firstLine="1050" w:firstLineChars="500"/>
                    <w:jc w:val="left"/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ind w:left="0" w:leftChars="0" w:firstLine="0" w:firstLineChars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eastAsia="zh-CN"/>
                    </w:rPr>
                    <w:t>学生</w:t>
                  </w: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动手获取游戏二维码，参与游戏互动。</w:t>
                  </w:r>
                </w:p>
                <w:p>
                  <w:pPr>
                    <w:spacing w:line="360" w:lineRule="auto"/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学生暂停视频，调用当堂所学知识，进行迁移应用解答。</w:t>
                  </w:r>
                </w:p>
              </w:tc>
              <w:tc>
                <w:tcPr>
                  <w:tcW w:w="1836" w:type="dxa"/>
                </w:tcPr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培养学生读图能力和联系生活的学习习惯，渗透区域教学理念。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培养读图能力和信息获取能力。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培养读图能力，归纳能力以及地理识图记图的能力。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培养获取网络信息学习资源的能力，增强课堂参与感及线上线下互动。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初步培养区域读图分析能力，落实地理核心素养。增加学习的梯度和层次感，并巩固所学知识。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41" w:hRule="atLeast"/>
                <w:jc w:val="center"/>
              </w:trPr>
              <w:tc>
                <w:tcPr>
                  <w:tcW w:w="1114" w:type="dxa"/>
                </w:tcPr>
                <w:p>
                  <w:pPr>
                    <w:spacing w:line="36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课堂总结</w:t>
                  </w:r>
                </w:p>
              </w:tc>
              <w:tc>
                <w:tcPr>
                  <w:tcW w:w="4364" w:type="dxa"/>
                </w:tcPr>
                <w:p>
                  <w:pPr>
                    <w:numPr>
                      <w:ilvl w:val="0"/>
                      <w:numId w:val="0"/>
                    </w:numPr>
                    <w:spacing w:line="360" w:lineRule="auto"/>
                    <w:ind w:leftChars="0"/>
                    <w:jc w:val="left"/>
                  </w:pPr>
                  <w:r>
                    <w:drawing>
                      <wp:inline distT="0" distB="0" distL="114300" distR="114300">
                        <wp:extent cx="2171700" cy="1641475"/>
                        <wp:effectExtent l="0" t="0" r="0" b="10160"/>
                        <wp:docPr id="7" name="图片 6" descr="思维导图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6" descr="思维导图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0" cy="1641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2"/>
                    <w:jc w:val="both"/>
                    <w:rPr>
                      <w:rFonts w:hint="default" w:eastAsiaTheme="major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Times New Roman"/>
                      <w:b w:val="0"/>
                      <w:bCs w:val="0"/>
                      <w:kern w:val="2"/>
                      <w:sz w:val="21"/>
                      <w:szCs w:val="21"/>
                      <w:lang w:val="en-US" w:eastAsia="zh-CN" w:bidi="ar-SA"/>
                    </w:rPr>
                    <w:t>教师可通过“问卷星”系统后台，收集了解学生完成配套练习的答题情况，分析错题、优化教学。</w:t>
                  </w:r>
                </w:p>
              </w:tc>
              <w:tc>
                <w:tcPr>
                  <w:tcW w:w="1349" w:type="dxa"/>
                </w:tcPr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ind w:left="0" w:leftChars="0" w:firstLine="0" w:firstLineChars="0"/>
                    <w:jc w:val="left"/>
                    <w:rPr>
                      <w:rFonts w:hint="default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eastAsia="zh-CN"/>
                    </w:rPr>
                    <w:t>学生</w:t>
                  </w: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动手截屏扫描二维码，获取提升训练题，参与答题互动。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</w:pPr>
                </w:p>
              </w:tc>
              <w:tc>
                <w:tcPr>
                  <w:tcW w:w="1836" w:type="dxa"/>
                </w:tcPr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420" w:firstLineChars="200"/>
                    <w:rPr>
                      <w:rFonts w:hint="default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梳理和巩固知识，培养获取网络信息学习资源的能力，实现线上线下交互式学习。</w:t>
                  </w:r>
                </w:p>
                <w:p>
                  <w:pPr>
                    <w:spacing w:line="360" w:lineRule="auto"/>
                    <w:ind w:left="0" w:leftChars="0" w:firstLine="0" w:firstLineChars="0"/>
                    <w:rPr>
                      <w:rFonts w:hint="eastAsia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9" w:hRule="atLeast"/>
                <w:jc w:val="center"/>
              </w:trPr>
              <w:tc>
                <w:tcPr>
                  <w:tcW w:w="1114" w:type="dxa"/>
                </w:tcPr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  <w:p>
                  <w:pPr>
                    <w:spacing w:line="360" w:lineRule="auto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spacing w:line="360" w:lineRule="auto"/>
                    <w:ind w:left="0" w:leftChars="0" w:firstLine="0" w:firstLineChars="0"/>
                    <w:jc w:val="both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课后实践</w:t>
                  </w:r>
                </w:p>
              </w:tc>
              <w:tc>
                <w:tcPr>
                  <w:tcW w:w="4364" w:type="dxa"/>
                </w:tcPr>
                <w:p>
                  <w:pPr>
                    <w:spacing w:line="360" w:lineRule="auto"/>
                    <w:ind w:left="0" w:leftChars="0" w:firstLine="420" w:firstLineChars="200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 xml:space="preserve">布置自己动手设计制作一幅特色中国山脉分布地图。 </w:t>
                  </w:r>
                </w:p>
              </w:tc>
              <w:tc>
                <w:tcPr>
                  <w:tcW w:w="1349" w:type="dxa"/>
                </w:tcPr>
                <w:p>
                  <w:pPr>
                    <w:spacing w:line="360" w:lineRule="auto"/>
                    <w:ind w:left="0" w:leftChars="0" w:firstLine="0" w:firstLineChars="0"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学生</w:t>
                  </w:r>
                  <w:r>
                    <w:rPr>
                      <w:rFonts w:hint="eastAsia" w:cs="宋体"/>
                      <w:sz w:val="21"/>
                      <w:szCs w:val="21"/>
                      <w:lang w:val="en-US" w:eastAsia="zh-CN"/>
                    </w:rPr>
                    <w:t>通过观看学习实践活动案例，为课后实践做准备。</w:t>
                  </w:r>
                </w:p>
              </w:tc>
              <w:tc>
                <w:tcPr>
                  <w:tcW w:w="1836" w:type="dxa"/>
                </w:tcPr>
                <w:p>
                  <w:pPr>
                    <w:spacing w:line="360" w:lineRule="auto"/>
                    <w:rPr>
                      <w:rFonts w:hint="default" w:ascii="宋体" w:hAnsi="宋体" w:eastAsia="宋体" w:cs="宋体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通过多样化方式，提升地理实践力。</w:t>
                  </w:r>
                </w:p>
              </w:tc>
            </w:tr>
          </w:tbl>
          <w:p>
            <w:pPr>
              <w:ind w:left="210" w:hanging="210" w:hangingChars="100"/>
              <w:rPr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rPr>
        <w:rFonts w:hint="eastAsia" w:eastAsia="宋体"/>
        <w:lang w:eastAsia="zh-CN"/>
      </w:rPr>
    </w:pPr>
    <w:r>
      <w:rPr>
        <w:rFonts w:hint="eastAsia"/>
        <w:bCs/>
        <w:sz w:val="28"/>
        <w:szCs w:val="28"/>
        <w:lang w:eastAsia="zh-CN"/>
      </w:rPr>
      <w:t>四川省微课大赛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9443B"/>
    <w:multiLevelType w:val="singleLevel"/>
    <w:tmpl w:val="80B9443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D0E6DD"/>
    <w:multiLevelType w:val="singleLevel"/>
    <w:tmpl w:val="15D0E6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5A3826"/>
    <w:multiLevelType w:val="singleLevel"/>
    <w:tmpl w:val="2C5A38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6F37C14"/>
    <w:multiLevelType w:val="singleLevel"/>
    <w:tmpl w:val="76F37C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NmVhYmQyM2RkZTZhNjFiZDUyMzU2NWYwODhmYmQifQ=="/>
    <w:docVar w:name="KSO_WPS_MARK_KEY" w:val="f8669e69-bb75-447a-8bcb-b9139a75d6be"/>
  </w:docVars>
  <w:rsids>
    <w:rsidRoot w:val="00307394"/>
    <w:rsid w:val="00012BEE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4D61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096F39DA"/>
    <w:rsid w:val="0A984EC6"/>
    <w:rsid w:val="0E3A2EBD"/>
    <w:rsid w:val="109E51E5"/>
    <w:rsid w:val="194B643E"/>
    <w:rsid w:val="1C7943C1"/>
    <w:rsid w:val="1C873F0F"/>
    <w:rsid w:val="1E843B9C"/>
    <w:rsid w:val="1F530D2F"/>
    <w:rsid w:val="26FD47E3"/>
    <w:rsid w:val="287C31F1"/>
    <w:rsid w:val="2F8B323E"/>
    <w:rsid w:val="31723B02"/>
    <w:rsid w:val="37CC22D7"/>
    <w:rsid w:val="3A7C5EEC"/>
    <w:rsid w:val="3BC81DA0"/>
    <w:rsid w:val="3D000803"/>
    <w:rsid w:val="3D9D72DA"/>
    <w:rsid w:val="403D6EF5"/>
    <w:rsid w:val="46156429"/>
    <w:rsid w:val="490D5AAC"/>
    <w:rsid w:val="4AB65C65"/>
    <w:rsid w:val="4E635464"/>
    <w:rsid w:val="4EFA4AE6"/>
    <w:rsid w:val="556E1ED0"/>
    <w:rsid w:val="57710187"/>
    <w:rsid w:val="5842527A"/>
    <w:rsid w:val="59000D59"/>
    <w:rsid w:val="594302D2"/>
    <w:rsid w:val="59ED0153"/>
    <w:rsid w:val="5A6F60F6"/>
    <w:rsid w:val="5B063F2E"/>
    <w:rsid w:val="5B2A0C4E"/>
    <w:rsid w:val="5C206782"/>
    <w:rsid w:val="5D8F487E"/>
    <w:rsid w:val="5E6A2917"/>
    <w:rsid w:val="5FB8750C"/>
    <w:rsid w:val="628C79DE"/>
    <w:rsid w:val="686C7262"/>
    <w:rsid w:val="698E682C"/>
    <w:rsid w:val="6CED66A0"/>
    <w:rsid w:val="736A1793"/>
    <w:rsid w:val="75D27515"/>
    <w:rsid w:val="77A049FF"/>
    <w:rsid w:val="78D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Char"/>
    <w:basedOn w:val="12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Char"/>
    <w:basedOn w:val="12"/>
    <w:link w:val="7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8">
    <w:name w:val="批注文字 Char"/>
    <w:basedOn w:val="12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9">
    <w:name w:val="批注主题 Char"/>
    <w:basedOn w:val="18"/>
    <w:link w:val="9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1263</Words>
  <Characters>1269</Characters>
  <Lines>1</Lines>
  <Paragraphs>1</Paragraphs>
  <TotalTime>10</TotalTime>
  <ScaleCrop>false</ScaleCrop>
  <LinksUpToDate>false</LinksUpToDate>
  <CharactersWithSpaces>1312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依然乌鸦</cp:lastModifiedBy>
  <cp:lastPrinted>2021-07-14T03:25:00Z</cp:lastPrinted>
  <dcterms:modified xsi:type="dcterms:W3CDTF">2022-12-08T05:15:44Z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B6FB7233650E49F185418755CC2A177A</vt:lpwstr>
  </property>
</Properties>
</file>