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8614F" w14:textId="77777777" w:rsidR="00ED23AF" w:rsidRPr="00ED23AF" w:rsidRDefault="00ED23AF" w:rsidP="00ED23AF">
      <w:pPr>
        <w:spacing w:line="360" w:lineRule="auto"/>
        <w:jc w:val="center"/>
        <w:rPr>
          <w:rFonts w:ascii="SimSun" w:eastAsia="SimSun" w:hAnsi="SimSun"/>
          <w:b/>
          <w:sz w:val="28"/>
        </w:rPr>
      </w:pPr>
      <w:r w:rsidRPr="00ED23AF">
        <w:rPr>
          <w:rFonts w:ascii="SimSun" w:eastAsia="SimSun" w:hAnsi="SimSun"/>
          <w:b/>
          <w:sz w:val="28"/>
        </w:rPr>
        <w:t>课后作业：</w:t>
      </w:r>
    </w:p>
    <w:p w14:paraId="6639D243" w14:textId="77777777" w:rsidR="00ED23AF" w:rsidRDefault="00ED23AF" w:rsidP="00ED23AF">
      <w:pPr>
        <w:spacing w:line="360" w:lineRule="auto"/>
        <w:rPr>
          <w:rFonts w:ascii="SimSun" w:eastAsia="SimSun" w:hAnsi="SimSun" w:hint="eastAsia"/>
        </w:rPr>
      </w:pPr>
    </w:p>
    <w:p w14:paraId="534447E1" w14:textId="77777777" w:rsidR="00ED23AF" w:rsidRPr="00ED23AF" w:rsidRDefault="00ED23AF" w:rsidP="00ED23AF">
      <w:pPr>
        <w:spacing w:line="360" w:lineRule="auto"/>
        <w:rPr>
          <w:rFonts w:ascii="SimSun" w:eastAsia="SimSun" w:hAnsi="SimSun"/>
        </w:rPr>
      </w:pPr>
      <w:r w:rsidRPr="00ED23AF">
        <w:rPr>
          <w:rFonts w:ascii="SimSun" w:eastAsia="SimSun" w:hAnsi="SimSun"/>
        </w:rPr>
        <w:t>1.回顾梳理《绝句》和《望岳》中杜甫的形象。</w:t>
      </w:r>
    </w:p>
    <w:p w14:paraId="7D866005" w14:textId="77777777" w:rsidR="00ED23AF" w:rsidRPr="00ED23AF" w:rsidRDefault="00ED23AF" w:rsidP="00ED23AF">
      <w:pPr>
        <w:spacing w:line="360" w:lineRule="auto"/>
        <w:rPr>
          <w:rFonts w:ascii="SimSun" w:eastAsia="SimSun" w:hAnsi="SimSun"/>
        </w:rPr>
      </w:pPr>
      <w:r w:rsidRPr="00ED23AF">
        <w:rPr>
          <w:rFonts w:ascii="SimSun" w:eastAsia="SimSun" w:hAnsi="SimSun"/>
        </w:rPr>
        <w:t>2.结合《春望》，总结杜甫诗歌的创作风格。</w:t>
      </w:r>
    </w:p>
    <w:p w14:paraId="271EA57E" w14:textId="77777777" w:rsidR="00ED23AF" w:rsidRDefault="00ED23AF" w:rsidP="00ED23AF">
      <w:pPr>
        <w:spacing w:line="360" w:lineRule="auto"/>
        <w:rPr>
          <w:rFonts w:ascii="SimSun" w:eastAsia="SimSun" w:hAnsi="SimSun" w:hint="eastAsia"/>
        </w:rPr>
      </w:pPr>
    </w:p>
    <w:p w14:paraId="5DBF880C" w14:textId="77777777" w:rsidR="00ED23AF" w:rsidRPr="00ED23AF" w:rsidRDefault="00ED23AF" w:rsidP="00ED23AF">
      <w:pPr>
        <w:spacing w:line="360" w:lineRule="auto"/>
        <w:jc w:val="center"/>
        <w:rPr>
          <w:rFonts w:ascii="SimSun" w:eastAsia="SimSun" w:hAnsi="SimSun" w:hint="eastAsia"/>
          <w:b/>
          <w:sz w:val="28"/>
        </w:rPr>
      </w:pPr>
      <w:r w:rsidRPr="00ED23AF">
        <w:rPr>
          <w:rFonts w:ascii="SimSun" w:eastAsia="SimSun" w:hAnsi="SimSun"/>
          <w:b/>
          <w:sz w:val="28"/>
        </w:rPr>
        <w:t>参考答案</w:t>
      </w:r>
      <w:r w:rsidRPr="00ED23AF">
        <w:rPr>
          <w:rFonts w:ascii="SimSun" w:eastAsia="SimSun" w:hAnsi="SimSun" w:hint="eastAsia"/>
          <w:b/>
          <w:sz w:val="28"/>
        </w:rPr>
        <w:t>：</w:t>
      </w:r>
    </w:p>
    <w:p w14:paraId="17D313D2" w14:textId="77777777" w:rsidR="00ED23AF" w:rsidRPr="00ED23AF" w:rsidRDefault="00ED23AF" w:rsidP="00ED23AF">
      <w:pPr>
        <w:spacing w:line="360" w:lineRule="auto"/>
        <w:rPr>
          <w:rFonts w:ascii="SimSun" w:eastAsia="SimSun" w:hAnsi="SimSun" w:hint="eastAsia"/>
        </w:rPr>
      </w:pPr>
      <w:bookmarkStart w:id="0" w:name="_GoBack"/>
      <w:bookmarkEnd w:id="0"/>
    </w:p>
    <w:p w14:paraId="17AC2281" w14:textId="77777777" w:rsidR="00ED23AF" w:rsidRPr="00ED23AF" w:rsidRDefault="00ED23AF" w:rsidP="00ED23AF">
      <w:pPr>
        <w:spacing w:line="360" w:lineRule="auto"/>
        <w:rPr>
          <w:rFonts w:ascii="SimSun" w:eastAsia="SimSun" w:hAnsi="SimSun"/>
        </w:rPr>
      </w:pPr>
      <w:r w:rsidRPr="00ED23AF">
        <w:rPr>
          <w:rFonts w:ascii="SimSun" w:eastAsia="SimSun" w:hAnsi="SimSun"/>
        </w:rPr>
        <w:t>1.《绝句》杜甫的形象：闲暇舒适，热爱自然</w:t>
      </w:r>
    </w:p>
    <w:p w14:paraId="41B45FB7" w14:textId="77777777" w:rsidR="00ED23AF" w:rsidRPr="00ED23AF" w:rsidRDefault="00ED23AF" w:rsidP="00ED23AF">
      <w:pPr>
        <w:spacing w:line="360" w:lineRule="auto"/>
        <w:rPr>
          <w:rFonts w:ascii="SimSun" w:eastAsia="SimSun" w:hAnsi="SimSun" w:hint="eastAsia"/>
        </w:rPr>
      </w:pPr>
      <w:r w:rsidRPr="00ED23AF">
        <w:rPr>
          <w:rFonts w:ascii="SimSun" w:eastAsia="SimSun" w:hAnsi="SimSun"/>
        </w:rPr>
        <w:t xml:space="preserve">  《望岳》杜甫的形象：积极向上，充满雄心壮志</w:t>
      </w:r>
    </w:p>
    <w:p w14:paraId="3FC8D9CE" w14:textId="77777777" w:rsidR="00ED23AF" w:rsidRPr="00ED23AF" w:rsidRDefault="00ED23AF" w:rsidP="00ED23AF">
      <w:pPr>
        <w:spacing w:line="360" w:lineRule="auto"/>
        <w:rPr>
          <w:rFonts w:ascii="SimSun" w:eastAsia="SimSun" w:hAnsi="SimSun"/>
        </w:rPr>
      </w:pPr>
      <w:r w:rsidRPr="00ED23AF">
        <w:rPr>
          <w:rFonts w:ascii="SimSun" w:eastAsia="SimSun" w:hAnsi="SimSun"/>
        </w:rPr>
        <w:t>2.杜甫诗歌的创作风格：</w:t>
      </w:r>
    </w:p>
    <w:p w14:paraId="17588403" w14:textId="77777777" w:rsidR="00ED23AF" w:rsidRPr="00ED23AF" w:rsidRDefault="00ED23AF" w:rsidP="00ED23AF">
      <w:pPr>
        <w:spacing w:line="360" w:lineRule="auto"/>
        <w:rPr>
          <w:rFonts w:ascii="SimSun" w:eastAsia="SimSun" w:hAnsi="SimSun"/>
        </w:rPr>
      </w:pPr>
      <w:r w:rsidRPr="00ED23AF">
        <w:rPr>
          <w:rFonts w:ascii="SimSun" w:eastAsia="SimSun" w:hAnsi="SimSun"/>
        </w:rPr>
        <w:t>《望岳》——读书壮游时期——壮志凌云，豪情万丈</w:t>
      </w:r>
    </w:p>
    <w:p w14:paraId="39CD2834" w14:textId="77777777" w:rsidR="00ED23AF" w:rsidRPr="00ED23AF" w:rsidRDefault="00ED23AF" w:rsidP="00ED23AF">
      <w:pPr>
        <w:spacing w:line="360" w:lineRule="auto"/>
        <w:rPr>
          <w:rFonts w:ascii="SimSun" w:eastAsia="SimSun" w:hAnsi="SimSun"/>
        </w:rPr>
      </w:pPr>
      <w:r w:rsidRPr="00ED23AF">
        <w:rPr>
          <w:rFonts w:ascii="SimSun" w:eastAsia="SimSun" w:hAnsi="SimSun"/>
        </w:rPr>
        <w:t>《春望》——困守长安时期——沉郁顿挫，悲痛欲绝</w:t>
      </w:r>
    </w:p>
    <w:p w14:paraId="0E8C26D0" w14:textId="77777777" w:rsidR="00480042" w:rsidRPr="00ED23AF" w:rsidRDefault="00ED23AF" w:rsidP="00ED23AF">
      <w:pPr>
        <w:spacing w:line="360" w:lineRule="auto"/>
        <w:rPr>
          <w:rFonts w:ascii="SimSun" w:eastAsia="SimSun" w:hAnsi="SimSun" w:hint="eastAsia"/>
        </w:rPr>
      </w:pPr>
      <w:r w:rsidRPr="00ED23AF">
        <w:rPr>
          <w:rFonts w:ascii="SimSun" w:eastAsia="SimSun" w:hAnsi="SimSun"/>
        </w:rPr>
        <w:t>《绝句》——定居草堂时期——萧散自然，清闲安逸</w:t>
      </w:r>
    </w:p>
    <w:sectPr w:rsidR="00480042" w:rsidRPr="00ED23AF" w:rsidSect="00475DB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AF"/>
    <w:rsid w:val="00070447"/>
    <w:rsid w:val="00162BB8"/>
    <w:rsid w:val="00475DBB"/>
    <w:rsid w:val="005D1027"/>
    <w:rsid w:val="00E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321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Macintosh Word</Application>
  <DocSecurity>0</DocSecurity>
  <Lines>1</Lines>
  <Paragraphs>1</Paragraphs>
  <ScaleCrop>false</ScaleCrop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2022-12-06T14:04:00Z</dcterms:created>
  <dcterms:modified xsi:type="dcterms:W3CDTF">2022-12-06T14:08:00Z</dcterms:modified>
</cp:coreProperties>
</file>