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918"/>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21" w:type="dxa"/>
          </w:tcPr>
          <w:p>
            <w:pPr>
              <w:jc w:val="center"/>
              <w:rPr>
                <w:rFonts w:hint="default"/>
                <w:sz w:val="24"/>
                <w:szCs w:val="24"/>
                <w:vertAlign w:val="baseline"/>
                <w:lang w:val="en-US" w:eastAsia="zh-CN"/>
              </w:rPr>
            </w:pPr>
            <w:r>
              <w:rPr>
                <w:rFonts w:hint="eastAsia"/>
                <w:sz w:val="24"/>
                <w:szCs w:val="24"/>
                <w:vertAlign w:val="baseline"/>
                <w:lang w:val="en-US" w:eastAsia="zh-CN"/>
              </w:rPr>
              <w:t>课程名称</w:t>
            </w:r>
          </w:p>
        </w:tc>
        <w:tc>
          <w:tcPr>
            <w:tcW w:w="7701" w:type="dxa"/>
            <w:gridSpan w:val="2"/>
          </w:tcPr>
          <w:p>
            <w:pPr>
              <w:jc w:val="center"/>
              <w:rPr>
                <w:rFonts w:hint="default"/>
                <w:vertAlign w:val="baseline"/>
                <w:lang w:val="en-US" w:eastAsia="zh-CN"/>
              </w:rPr>
            </w:pPr>
            <w:r>
              <w:rPr>
                <w:rFonts w:hint="eastAsia"/>
                <w:sz w:val="36"/>
                <w:szCs w:val="36"/>
                <w:vertAlign w:val="baseline"/>
                <w:lang w:val="en-US" w:eastAsia="zh-CN"/>
              </w:rPr>
              <w:t>庚子国变—八国联军侵华与民族危机的加深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jc w:val="center"/>
              <w:rPr>
                <w:rFonts w:hint="default"/>
                <w:sz w:val="24"/>
                <w:szCs w:val="24"/>
                <w:vertAlign w:val="baseline"/>
                <w:lang w:val="en-US" w:eastAsia="zh-CN"/>
              </w:rPr>
            </w:pPr>
            <w:r>
              <w:rPr>
                <w:rFonts w:hint="eastAsia"/>
                <w:sz w:val="24"/>
                <w:szCs w:val="24"/>
                <w:vertAlign w:val="baseline"/>
                <w:lang w:val="en-US" w:eastAsia="zh-CN"/>
              </w:rPr>
              <w:t>课程标准</w:t>
            </w:r>
          </w:p>
        </w:tc>
        <w:tc>
          <w:tcPr>
            <w:tcW w:w="7701" w:type="dxa"/>
            <w:gridSpan w:val="2"/>
          </w:tcPr>
          <w:p>
            <w:pPr>
              <w:ind w:firstLine="420" w:firstLineChars="200"/>
              <w:rPr>
                <w:rFonts w:hint="eastAsia"/>
                <w:vertAlign w:val="baseline"/>
                <w:lang w:val="en-US" w:eastAsia="zh-CN"/>
              </w:rPr>
            </w:pPr>
            <w:r>
              <w:rPr>
                <w:rFonts w:hint="eastAsia"/>
              </w:rPr>
              <w:t>了解八国联军侵华、东南互保等史实，理解其性质及意义。知道八国联军侵华的史事，结合《辛丑条约》的主要内容，认识《辛丑条约》对中国民族危机全面加深的影响。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jc w:val="center"/>
              <w:rPr>
                <w:rFonts w:hint="default"/>
                <w:sz w:val="24"/>
                <w:szCs w:val="24"/>
                <w:vertAlign w:val="baseline"/>
                <w:lang w:val="en-US" w:eastAsia="zh-CN"/>
              </w:rPr>
            </w:pPr>
            <w:r>
              <w:rPr>
                <w:rFonts w:hint="eastAsia"/>
                <w:sz w:val="24"/>
                <w:szCs w:val="24"/>
                <w:vertAlign w:val="baseline"/>
                <w:lang w:val="en-US" w:eastAsia="zh-CN"/>
              </w:rPr>
              <w:t>教学目标</w:t>
            </w:r>
          </w:p>
        </w:tc>
        <w:tc>
          <w:tcPr>
            <w:tcW w:w="7701" w:type="dxa"/>
            <w:gridSpan w:val="2"/>
          </w:tcPr>
          <w:p>
            <w:pPr>
              <w:rPr>
                <w:rFonts w:hint="eastAsia" w:asciiTheme="minorEastAsia" w:hAnsi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w:t>
            </w:r>
            <w:r>
              <w:rPr>
                <w:rFonts w:hint="eastAsia" w:asciiTheme="minorEastAsia" w:hAnsiTheme="minorEastAsia" w:cstheme="minorEastAsia"/>
                <w:vertAlign w:val="baseline"/>
                <w:lang w:val="en-US" w:eastAsia="zh-CN"/>
              </w:rPr>
              <w:t>时空定位：</w:t>
            </w:r>
            <w:r>
              <w:rPr>
                <w:rFonts w:hint="eastAsia" w:asciiTheme="minorEastAsia" w:hAnsiTheme="minorEastAsia" w:eastAsiaTheme="minorEastAsia" w:cstheme="minorEastAsia"/>
                <w:vertAlign w:val="baseline"/>
                <w:lang w:val="en-US" w:eastAsia="zh-CN"/>
              </w:rPr>
              <w:t>通过梳理义和团运动与八国联军侵华的时间轴，以及分析相关历史地图，能够将该史事定位到特定的时空框架下，并能利用时间轴与历史地图对其进行描述</w:t>
            </w:r>
            <w:r>
              <w:rPr>
                <w:rFonts w:hint="eastAsia" w:asciiTheme="minorEastAsia" w:hAnsiTheme="minorEastAsia" w:cstheme="minorEastAsia"/>
                <w:vertAlign w:val="baseline"/>
                <w:lang w:val="en-US" w:eastAsia="zh-CN"/>
              </w:rPr>
              <w:t>；</w:t>
            </w:r>
          </w:p>
          <w:p>
            <w:pP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2、史料实证：通过展示及读取图片、文献等资料信息，培养学生史料实证，理解、掌握“东南互保”的内涵与影响；</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3、历史解释：</w:t>
            </w:r>
            <w:r>
              <w:rPr>
                <w:rFonts w:hint="eastAsia" w:asciiTheme="minorEastAsia" w:hAnsiTheme="minorEastAsia" w:eastAsiaTheme="minorEastAsia" w:cstheme="minorEastAsia"/>
                <w:vertAlign w:val="baseline"/>
                <w:lang w:val="en-US" w:eastAsia="zh-CN"/>
              </w:rPr>
              <w:t>厘清八国联军侵华与义和团运动的关系，认识八国联军侵华及《辛丑条约》对中国社会的影响；</w:t>
            </w:r>
          </w:p>
          <w:p>
            <w:pPr>
              <w:rPr>
                <w:rFonts w:hint="default"/>
                <w:vertAlign w:val="baseline"/>
                <w:lang w:val="en-US" w:eastAsia="zh-CN"/>
              </w:rPr>
            </w:pPr>
            <w:r>
              <w:rPr>
                <w:rFonts w:hint="eastAsia" w:asciiTheme="minorEastAsia" w:hAnsiTheme="minorEastAsia" w:cstheme="minorEastAsia"/>
                <w:vertAlign w:val="baseline"/>
                <w:lang w:val="en-US" w:eastAsia="zh-CN"/>
              </w:rPr>
              <w:t>4</w:t>
            </w:r>
            <w:r>
              <w:rPr>
                <w:rFonts w:hint="eastAsia" w:asciiTheme="minorEastAsia" w:hAnsiTheme="minorEastAsia" w:eastAsiaTheme="minorEastAsia" w:cstheme="minorEastAsia"/>
                <w:vertAlign w:val="baseline"/>
                <w:lang w:val="en-US" w:eastAsia="zh-CN"/>
              </w:rPr>
              <w:t>、家国情怀：通过本课学习，学生能够感受到中国人民反抗外来侵略的抗争精神，八国联军侵华战争给中国社会带来的巨大屈辱，激发学生民族自尊心，增强学生为中华民族伟大复兴努力奋斗的社会责任感、历史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教学内容分析</w:t>
            </w:r>
          </w:p>
        </w:tc>
        <w:tc>
          <w:tcPr>
            <w:tcW w:w="7701" w:type="dxa"/>
            <w:gridSpan w:val="2"/>
          </w:tcPr>
          <w:p>
            <w:pPr>
              <w:ind w:firstLine="420" w:firstLineChars="200"/>
              <w:rPr>
                <w:rFonts w:hint="eastAsia"/>
                <w:vertAlign w:val="baseline"/>
                <w:lang w:val="en-US" w:eastAsia="zh-CN"/>
              </w:rPr>
            </w:pPr>
            <w:r>
              <w:rPr>
                <w:rFonts w:hint="eastAsia"/>
                <w:vertAlign w:val="baseline"/>
                <w:lang w:val="en-US" w:eastAsia="zh-CN"/>
              </w:rPr>
              <w:t>第18课《挽救民族危亡的斗争》具有承上启下的作用，上承第五单元第16课两次鸦片战争与第17课国家出路的探索与列强侵略的加剧，下启第六单元第19课辛亥革命。《挽救民族危亡的斗争》共分为四个子目，分别是：戊戌维新运动、义和团运动、八国联军侵华和民族危机的加深。</w:t>
            </w:r>
          </w:p>
          <w:p>
            <w:pPr>
              <w:ind w:firstLine="420" w:firstLineChars="200"/>
              <w:rPr>
                <w:rFonts w:hint="default"/>
                <w:vertAlign w:val="baseline"/>
                <w:lang w:val="en-US" w:eastAsia="zh-CN"/>
              </w:rPr>
            </w:pPr>
            <w:r>
              <w:rPr>
                <w:rFonts w:hint="eastAsia"/>
                <w:vertAlign w:val="baseline"/>
                <w:lang w:val="en-US" w:eastAsia="zh-CN"/>
              </w:rPr>
              <w:t>而本次授课内容为“八国联军侵华”和“民族危机的加深”，这部分内容在传统知识点上增加了3个内容：一是“东南互保”事件；二是《辛丑条约》中增加了“惩办首祸诸臣”“禁止华北科举考试五年”条款；三是《辛丑条约》中增加了具体条款对中国社会危害的表述。因此在构思本课进行教学时紧紧围绕“八国联军侵华”这一线索对本课进行整合，将义和团时间线、“东南互保”与《辛丑条约》串联在一起，侧重点放在“东南互保”与《辛丑条约》。随着八国联军侵华战争的爆发与《辛丑条约》的签订，中华民族危机愈发深重，中国完全沦为了半殖民地半封建社会，清政府也沦为列强统治中国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学情分析</w:t>
            </w:r>
          </w:p>
        </w:tc>
        <w:tc>
          <w:tcPr>
            <w:tcW w:w="7701" w:type="dxa"/>
            <w:gridSpan w:val="2"/>
          </w:tcPr>
          <w:p>
            <w:pPr>
              <w:rPr>
                <w:rFonts w:hint="default"/>
                <w:vertAlign w:val="baseline"/>
                <w:lang w:val="en-US" w:eastAsia="zh-CN"/>
              </w:rPr>
            </w:pPr>
            <w:r>
              <w:rPr>
                <w:rFonts w:hint="eastAsia"/>
                <w:vertAlign w:val="baseline"/>
                <w:lang w:val="en-US" w:eastAsia="zh-CN"/>
              </w:rPr>
              <w:t xml:space="preserve">  本次授课对象为高中一年级学生，学生在八年级上册的历史学习中对这部分史实有了基本的了解，其次经过前四个单元的学习后学生已经对高中历史学习方法有了初步的理解，初步掌握了史料分析的方法与用唯物史观看问题的能力。且学生正处于思想品德发展的关键期，因此培养学生的爱国情怀尤为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jc w:val="center"/>
              <w:rPr>
                <w:rFonts w:hint="default"/>
                <w:sz w:val="24"/>
                <w:szCs w:val="24"/>
                <w:vertAlign w:val="baseline"/>
                <w:lang w:val="en-US" w:eastAsia="zh-CN"/>
              </w:rPr>
            </w:pPr>
            <w:r>
              <w:rPr>
                <w:rFonts w:hint="eastAsia"/>
                <w:sz w:val="24"/>
                <w:szCs w:val="24"/>
                <w:vertAlign w:val="baseline"/>
                <w:lang w:val="en-US" w:eastAsia="zh-CN"/>
              </w:rPr>
              <w:t>教学重难点</w:t>
            </w:r>
          </w:p>
        </w:tc>
        <w:tc>
          <w:tcPr>
            <w:tcW w:w="5918" w:type="dxa"/>
          </w:tcPr>
          <w:p>
            <w:pPr>
              <w:rPr>
                <w:rFonts w:hint="default"/>
                <w:vertAlign w:val="baseline"/>
                <w:lang w:val="en-US" w:eastAsia="zh-CN"/>
              </w:rPr>
            </w:pPr>
            <w:r>
              <w:rPr>
                <w:rFonts w:hint="eastAsia"/>
                <w:vertAlign w:val="baseline"/>
                <w:lang w:val="en-US" w:eastAsia="zh-CN"/>
              </w:rPr>
              <w:t>重点：八国联军侵华史实与东南互保</w:t>
            </w:r>
          </w:p>
        </w:tc>
        <w:tc>
          <w:tcPr>
            <w:tcW w:w="1783" w:type="dxa"/>
          </w:tcPr>
          <w:p>
            <w:pPr>
              <w:rPr>
                <w:rFonts w:hint="eastAsia"/>
                <w:vertAlign w:val="baseline"/>
                <w:lang w:val="en-US" w:eastAsia="zh-CN"/>
              </w:rPr>
            </w:pPr>
            <w:r>
              <w:rPr>
                <w:rFonts w:hint="eastAsia"/>
                <w:vertAlign w:val="baseline"/>
                <w:lang w:val="en-US" w:eastAsia="zh-CN"/>
              </w:rPr>
              <w:t>难点：</w:t>
            </w:r>
          </w:p>
          <w:p>
            <w:pPr>
              <w:rPr>
                <w:rFonts w:hint="default"/>
                <w:vertAlign w:val="baseline"/>
                <w:lang w:val="en-US" w:eastAsia="zh-CN"/>
              </w:rPr>
            </w:pPr>
            <w:r>
              <w:rPr>
                <w:rFonts w:hint="eastAsia"/>
                <w:vertAlign w:val="baseline"/>
                <w:lang w:val="en-US" w:eastAsia="zh-CN"/>
              </w:rPr>
              <w:t>认识《辛丑条约》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21" w:type="dxa"/>
            <w:vMerge w:val="restart"/>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教学过程</w:t>
            </w:r>
          </w:p>
        </w:tc>
        <w:tc>
          <w:tcPr>
            <w:tcW w:w="5918" w:type="dxa"/>
          </w:tcPr>
          <w:p>
            <w:pPr>
              <w:rPr>
                <w:rFonts w:hint="default"/>
                <w:vertAlign w:val="baseline"/>
                <w:lang w:val="en-US" w:eastAsia="zh-CN"/>
              </w:rPr>
            </w:pPr>
            <w:r>
              <w:rPr>
                <w:rFonts w:hint="eastAsia"/>
                <w:b/>
                <w:bCs/>
                <w:sz w:val="24"/>
                <w:szCs w:val="24"/>
                <w:vertAlign w:val="baseline"/>
                <w:lang w:val="en-US" w:eastAsia="zh-CN"/>
              </w:rPr>
              <w:t>教学环节</w:t>
            </w:r>
          </w:p>
        </w:tc>
        <w:tc>
          <w:tcPr>
            <w:tcW w:w="1783" w:type="dxa"/>
          </w:tcPr>
          <w:p>
            <w:pPr>
              <w:rPr>
                <w:rFonts w:hint="default"/>
                <w:vertAlign w:val="baseline"/>
                <w:lang w:val="en-US" w:eastAsia="zh-CN"/>
              </w:rPr>
            </w:pPr>
            <w:r>
              <w:rPr>
                <w:rFonts w:hint="eastAsia"/>
                <w:b/>
                <w:bCs/>
                <w:sz w:val="24"/>
                <w:szCs w:val="24"/>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21" w:type="dxa"/>
            <w:vMerge w:val="continue"/>
          </w:tcPr>
          <w:p>
            <w:pPr>
              <w:rPr>
                <w:sz w:val="24"/>
                <w:szCs w:val="24"/>
              </w:rPr>
            </w:pPr>
          </w:p>
        </w:tc>
        <w:tc>
          <w:tcPr>
            <w:tcW w:w="5918" w:type="dxa"/>
          </w:tcPr>
          <w:p>
            <w:pPr>
              <w:rPr>
                <w:rFonts w:hint="eastAsia"/>
                <w:vertAlign w:val="baseline"/>
                <w:lang w:val="en-US" w:eastAsia="zh-CN"/>
              </w:rPr>
            </w:pPr>
            <w:r>
              <w:rPr>
                <w:rFonts w:hint="eastAsia"/>
                <w:vertAlign w:val="baseline"/>
                <w:lang w:val="en-US" w:eastAsia="zh-CN"/>
              </w:rPr>
              <w:t>展示课程标准，简单解读</w:t>
            </w:r>
          </w:p>
          <w:p>
            <w:pPr>
              <w:rPr>
                <w:rFonts w:hint="eastAsia"/>
                <w:vertAlign w:val="baseline"/>
                <w:lang w:val="en-US" w:eastAsia="zh-CN"/>
              </w:rPr>
            </w:pPr>
            <w:r>
              <w:rPr>
                <w:rFonts w:hint="eastAsia"/>
                <w:vertAlign w:val="baseline"/>
                <w:lang w:val="en-US" w:eastAsia="zh-CN"/>
              </w:rPr>
              <w:t>导入：</w:t>
            </w:r>
          </w:p>
          <w:p>
            <w:pPr>
              <w:rPr>
                <w:rFonts w:hint="default"/>
                <w:vertAlign w:val="baseline"/>
                <w:lang w:val="en-US" w:eastAsia="zh-CN"/>
              </w:rPr>
            </w:pPr>
            <w:r>
              <w:rPr>
                <w:rFonts w:hint="eastAsia"/>
                <w:vertAlign w:val="baseline"/>
                <w:lang w:val="en-US" w:eastAsia="zh-CN"/>
              </w:rPr>
              <w:t>以邓小平“中国是带着首都被敌人攻占的耻辱进入20世纪的。”</w:t>
            </w:r>
          </w:p>
          <w:p>
            <w:pPr>
              <w:rPr>
                <w:rFonts w:hint="default"/>
                <w:vertAlign w:val="baseline"/>
                <w:lang w:val="en-US" w:eastAsia="zh-CN"/>
              </w:rPr>
            </w:pPr>
          </w:p>
        </w:tc>
        <w:tc>
          <w:tcPr>
            <w:tcW w:w="1783" w:type="dxa"/>
          </w:tcPr>
          <w:p>
            <w:pPr>
              <w:rPr>
                <w:rFonts w:hint="default"/>
                <w:vertAlign w:val="baseline"/>
                <w:lang w:val="en-US" w:eastAsia="zh-CN"/>
              </w:rPr>
            </w:pPr>
            <w:r>
              <w:rPr>
                <w:rFonts w:hint="eastAsia"/>
                <w:vertAlign w:val="baseline"/>
                <w:lang w:val="en-US" w:eastAsia="zh-CN"/>
              </w:rPr>
              <w:t>直击主题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21" w:type="dxa"/>
            <w:vMerge w:val="continue"/>
          </w:tcPr>
          <w:p>
            <w:pPr>
              <w:rPr>
                <w:rFonts w:hint="eastAsia"/>
                <w:sz w:val="24"/>
                <w:szCs w:val="24"/>
                <w:vertAlign w:val="baseline"/>
                <w:lang w:val="en-US" w:eastAsia="zh-CN"/>
              </w:rPr>
            </w:pPr>
          </w:p>
        </w:tc>
        <w:tc>
          <w:tcPr>
            <w:tcW w:w="5918" w:type="dxa"/>
          </w:tcPr>
          <w:p>
            <w:pPr>
              <w:rPr>
                <w:rFonts w:hint="eastAsia"/>
                <w:color w:val="FF0000"/>
                <w:vertAlign w:val="baseline"/>
                <w:lang w:val="en-US" w:eastAsia="zh-CN"/>
              </w:rPr>
            </w:pPr>
            <w:r>
              <w:rPr>
                <w:rFonts w:hint="eastAsia"/>
                <w:color w:val="FF0000"/>
                <w:vertAlign w:val="baseline"/>
                <w:lang w:val="en-US" w:eastAsia="zh-CN"/>
              </w:rPr>
              <w:t>环节一：庚子国变“前缘”——背景</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①根本原因：维护和扩大列强在华权益；</w:t>
            </w:r>
          </w:p>
          <w:p>
            <w:pPr>
              <w:rPr>
                <w:rFonts w:hint="eastAsia"/>
                <w:vertAlign w:val="baseline"/>
                <w:lang w:val="en-US" w:eastAsia="zh-CN"/>
              </w:rPr>
            </w:pPr>
            <w:r>
              <w:rPr>
                <w:rFonts w:hint="eastAsia" w:ascii="宋体" w:hAnsi="宋体" w:eastAsia="宋体" w:cs="宋体"/>
                <w:vertAlign w:val="baseline"/>
                <w:lang w:val="en-US" w:eastAsia="zh-CN"/>
              </w:rPr>
              <w:t>②直接原因：以镇压义和团运动为借口发动侵华战争。</w:t>
            </w:r>
          </w:p>
          <w:p>
            <w:pPr>
              <w:rPr>
                <w:rFonts w:hint="default"/>
                <w:vertAlign w:val="baseline"/>
                <w:lang w:val="en-US" w:eastAsia="zh-CN"/>
              </w:rPr>
            </w:pPr>
            <w:r>
              <w:drawing>
                <wp:inline distT="0" distB="0" distL="114300" distR="114300">
                  <wp:extent cx="3746500" cy="961390"/>
                  <wp:effectExtent l="0" t="0" r="0" b="0"/>
                  <wp:docPr id="8" name="ECB019B1-382A-4266-B25C-5B523AA43C14-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wpp"/>
                          <pic:cNvPicPr>
                            <a:picLocks noChangeAspect="1"/>
                          </pic:cNvPicPr>
                        </pic:nvPicPr>
                        <pic:blipFill>
                          <a:blip r:embed="rId5"/>
                          <a:stretch>
                            <a:fillRect/>
                          </a:stretch>
                        </pic:blipFill>
                        <pic:spPr>
                          <a:xfrm>
                            <a:off x="0" y="0"/>
                            <a:ext cx="3746500" cy="961390"/>
                          </a:xfrm>
                          <a:prstGeom prst="rect">
                            <a:avLst/>
                          </a:prstGeom>
                        </pic:spPr>
                      </pic:pic>
                    </a:graphicData>
                  </a:graphic>
                </wp:inline>
              </w:drawing>
            </w:r>
          </w:p>
        </w:tc>
        <w:tc>
          <w:tcPr>
            <w:tcW w:w="1783" w:type="dxa"/>
          </w:tcPr>
          <w:p>
            <w:pPr>
              <w:rPr>
                <w:rFonts w:hint="default"/>
                <w:vertAlign w:val="baseline"/>
                <w:lang w:val="en-US" w:eastAsia="zh-CN"/>
              </w:rPr>
            </w:pPr>
            <w:r>
              <w:rPr>
                <w:rFonts w:hint="eastAsia"/>
                <w:vertAlign w:val="baseline"/>
                <w:lang w:val="en-US" w:eastAsia="zh-CN"/>
              </w:rPr>
              <w:t>利用教材《义和团运动和八国联军侵华战争形势图》、结合教材P111梳理义和团运动与八国联军侵华的时间轴，明晰八国联军侵华的背景并形成时空定位意识。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21" w:type="dxa"/>
            <w:vMerge w:val="continue"/>
          </w:tcPr>
          <w:p>
            <w:pPr>
              <w:rPr>
                <w:rFonts w:hint="eastAsia"/>
                <w:sz w:val="24"/>
                <w:szCs w:val="24"/>
                <w:vertAlign w:val="baseline"/>
                <w:lang w:val="en-US" w:eastAsia="zh-CN"/>
              </w:rPr>
            </w:pPr>
          </w:p>
        </w:tc>
        <w:tc>
          <w:tcPr>
            <w:tcW w:w="5918" w:type="dxa"/>
          </w:tcPr>
          <w:p>
            <w:pPr>
              <w:rPr>
                <w:rFonts w:hint="eastAsia"/>
                <w:color w:val="FF0000"/>
                <w:vertAlign w:val="baseline"/>
                <w:lang w:val="en-US" w:eastAsia="zh-CN"/>
              </w:rPr>
            </w:pPr>
            <w:r>
              <w:rPr>
                <w:rFonts w:hint="eastAsia"/>
                <w:color w:val="FF0000"/>
                <w:vertAlign w:val="baseline"/>
                <w:lang w:val="en-US" w:eastAsia="zh-CN"/>
              </w:rPr>
              <w:t>环节二：庚子国变“裂变”——东南互保</w:t>
            </w:r>
          </w:p>
          <w:p>
            <w:pPr>
              <w:ind w:firstLine="210" w:firstLineChars="100"/>
              <w:jc w:val="center"/>
              <w:rPr>
                <w:rFonts w:hint="default"/>
                <w:vertAlign w:val="baseline"/>
                <w:lang w:val="en-US" w:eastAsia="zh-CN"/>
              </w:rPr>
            </w:pPr>
            <w:r>
              <w:rPr>
                <w:rFonts w:hint="default"/>
                <w:vertAlign w:val="baseline"/>
                <w:lang w:val="en-US" w:eastAsia="zh-CN"/>
              </w:rPr>
              <w:t>教材</w:t>
            </w:r>
            <w:r>
              <w:rPr>
                <w:rFonts w:hint="eastAsia"/>
                <w:vertAlign w:val="baseline"/>
                <w:lang w:val="en-US" w:eastAsia="zh-CN"/>
              </w:rPr>
              <w:t>“</w:t>
            </w:r>
            <w:r>
              <w:rPr>
                <w:rFonts w:hint="default"/>
                <w:vertAlign w:val="baseline"/>
                <w:lang w:val="en-US" w:eastAsia="zh-CN"/>
              </w:rPr>
              <w:t>学习拓展</w:t>
            </w:r>
            <w:r>
              <w:rPr>
                <w:rFonts w:hint="eastAsia"/>
                <w:vertAlign w:val="baseline"/>
                <w:lang w:val="en-US" w:eastAsia="zh-CN"/>
              </w:rPr>
              <w:t>”</w:t>
            </w:r>
            <w:r>
              <w:rPr>
                <w:rFonts w:hint="default"/>
                <w:vertAlign w:val="baseline"/>
                <w:lang w:val="en-US" w:eastAsia="zh-CN"/>
              </w:rPr>
              <w:t>【东南互保】</w:t>
            </w:r>
          </w:p>
          <w:p>
            <w:pPr>
              <w:ind w:firstLine="420" w:firstLineChars="200"/>
              <w:rPr>
                <w:rFonts w:hint="default"/>
                <w:vertAlign w:val="baseline"/>
                <w:lang w:val="en-US" w:eastAsia="zh-CN"/>
              </w:rPr>
            </w:pPr>
            <w:r>
              <w:rPr>
                <w:rFonts w:hint="default"/>
                <w:vertAlign w:val="baseline"/>
                <w:lang w:val="en-US" w:eastAsia="zh-CN"/>
              </w:rPr>
              <w:t>义和团兴起后，英国担心波及自己在长江流域的势力范围，策动两江总督刘坤一、湖广总督张之洞等与列强合作，于是二人授意盛宣怀、上海道余联沅与各国驻沪领事商定《东南互保章程》，表示</w:t>
            </w:r>
            <w:r>
              <w:rPr>
                <w:rFonts w:hint="eastAsia"/>
                <w:vertAlign w:val="baseline"/>
                <w:lang w:val="en-US" w:eastAsia="zh-CN"/>
              </w:rPr>
              <w:t>“</w:t>
            </w:r>
            <w:r>
              <w:rPr>
                <w:rFonts w:hint="default"/>
                <w:vertAlign w:val="baseline"/>
                <w:lang w:val="en-US" w:eastAsia="zh-CN"/>
              </w:rPr>
              <w:t>无论北方情形如何，请列国勿进兵长江流域与各省内地；各国人民生命财产，凡在辖区之内，决依条约保护</w:t>
            </w:r>
            <w:bookmarkStart w:id="0" w:name="_GoBack"/>
            <w:bookmarkEnd w:id="0"/>
            <w:r>
              <w:rPr>
                <w:rFonts w:hint="eastAsia"/>
                <w:vertAlign w:val="baseline"/>
                <w:lang w:val="en-US" w:eastAsia="zh-CN"/>
              </w:rPr>
              <w:t>”</w:t>
            </w:r>
            <w:r>
              <w:rPr>
                <w:rFonts w:hint="default"/>
                <w:vertAlign w:val="baseline"/>
                <w:lang w:val="en-US" w:eastAsia="zh-CN"/>
              </w:rPr>
              <w:t>。</w:t>
            </w:r>
          </w:p>
          <w:p>
            <w:pPr>
              <w:ind w:firstLine="420" w:firstLineChars="200"/>
              <w:rPr>
                <w:rFonts w:hint="default"/>
                <w:vertAlign w:val="baseline"/>
                <w:lang w:val="en-US" w:eastAsia="zh-CN"/>
              </w:rPr>
            </w:pPr>
            <w:r>
              <w:rPr>
                <w:rFonts w:hint="eastAsia"/>
                <w:vertAlign w:val="baseline"/>
                <w:lang w:val="en-US" w:eastAsia="zh-CN"/>
              </w:rPr>
              <w:t>认识“东南互保”的后果</w:t>
            </w:r>
          </w:p>
          <w:p>
            <w:pPr>
              <w:rPr>
                <w:rFonts w:hint="eastAsia"/>
                <w:vertAlign w:val="baseline"/>
                <w:lang w:val="en-US" w:eastAsia="zh-CN"/>
              </w:rPr>
            </w:pPr>
            <w:r>
              <w:rPr>
                <w:rFonts w:hint="eastAsia"/>
                <w:vertAlign w:val="baseline"/>
                <w:lang w:val="en-US" w:eastAsia="zh-CN"/>
              </w:rPr>
              <w:t>（1）中央权威的式微与地方势力的扩张；</w:t>
            </w:r>
          </w:p>
          <w:p>
            <w:pPr>
              <w:rPr>
                <w:rFonts w:hint="eastAsia"/>
                <w:vertAlign w:val="baseline"/>
                <w:lang w:val="en-US" w:eastAsia="zh-CN"/>
              </w:rPr>
            </w:pPr>
            <w:r>
              <w:rPr>
                <w:rFonts w:hint="eastAsia"/>
                <w:vertAlign w:val="baseline"/>
                <w:lang w:val="en-US" w:eastAsia="zh-CN"/>
              </w:rPr>
              <w:t>（2）加剧半殖民地半封建化进程；</w:t>
            </w:r>
          </w:p>
          <w:p>
            <w:pPr>
              <w:rPr>
                <w:rFonts w:hint="default"/>
                <w:vertAlign w:val="baseline"/>
                <w:lang w:val="en-US" w:eastAsia="zh-CN"/>
              </w:rPr>
            </w:pPr>
            <w:r>
              <w:rPr>
                <w:rFonts w:hint="eastAsia"/>
                <w:vertAlign w:val="baseline"/>
                <w:lang w:val="en-US" w:eastAsia="zh-CN"/>
              </w:rPr>
              <w:t>（3）客观上保护了南方各省免于战火。</w:t>
            </w:r>
          </w:p>
        </w:tc>
        <w:tc>
          <w:tcPr>
            <w:tcW w:w="1783" w:type="dxa"/>
          </w:tcPr>
          <w:p>
            <w:pPr>
              <w:rPr>
                <w:rFonts w:hint="default"/>
                <w:vertAlign w:val="baseline"/>
                <w:lang w:val="en-US" w:eastAsia="zh-CN"/>
              </w:rPr>
            </w:pPr>
            <w:r>
              <w:rPr>
                <w:rFonts w:hint="eastAsia"/>
                <w:vertAlign w:val="baseline"/>
                <w:lang w:val="en-US" w:eastAsia="zh-CN"/>
              </w:rPr>
              <w:t>结合教材P114“学习拓展”认识东南互保的含义及影响，树立历史解释与史料实证意识。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21" w:type="dxa"/>
            <w:vMerge w:val="continue"/>
          </w:tcPr>
          <w:p>
            <w:pPr>
              <w:rPr>
                <w:rFonts w:hint="eastAsia"/>
                <w:sz w:val="24"/>
                <w:szCs w:val="24"/>
                <w:vertAlign w:val="baseline"/>
                <w:lang w:val="en-US" w:eastAsia="zh-CN"/>
              </w:rPr>
            </w:pPr>
          </w:p>
        </w:tc>
        <w:tc>
          <w:tcPr>
            <w:tcW w:w="5918" w:type="dxa"/>
          </w:tcPr>
          <w:p>
            <w:pPr>
              <w:rPr>
                <w:rFonts w:hint="eastAsia"/>
                <w:color w:val="FF0000"/>
                <w:vertAlign w:val="baseline"/>
                <w:lang w:val="en-US" w:eastAsia="zh-CN"/>
              </w:rPr>
            </w:pPr>
            <w:r>
              <w:rPr>
                <w:rFonts w:hint="eastAsia"/>
                <w:color w:val="FF0000"/>
                <w:vertAlign w:val="baseline"/>
                <w:lang w:val="en-US" w:eastAsia="zh-CN"/>
              </w:rPr>
              <w:t>环节三：庚子国变“危局”——八国联军侵华与《辛丑条约》</w:t>
            </w:r>
          </w:p>
          <w:tbl>
            <w:tblPr>
              <w:tblStyle w:val="5"/>
              <w:tblW w:w="5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08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rPr>
                      <w:rFonts w:hint="default"/>
                      <w:vertAlign w:val="baseline"/>
                      <w:lang w:val="en-US" w:eastAsia="zh-CN"/>
                    </w:rPr>
                  </w:pPr>
                  <w:r>
                    <w:rPr>
                      <w:rFonts w:hint="eastAsia"/>
                      <w:vertAlign w:val="baseline"/>
                      <w:lang w:val="en-US" w:eastAsia="zh-CN"/>
                    </w:rPr>
                    <w:t>《辛丑条约》</w:t>
                  </w:r>
                </w:p>
              </w:tc>
              <w:tc>
                <w:tcPr>
                  <w:tcW w:w="2086" w:type="dxa"/>
                </w:tcPr>
                <w:p>
                  <w:pPr>
                    <w:rPr>
                      <w:rFonts w:hint="default"/>
                      <w:vertAlign w:val="baseline"/>
                      <w:lang w:val="en-US" w:eastAsia="zh-CN"/>
                    </w:rPr>
                  </w:pPr>
                  <w:r>
                    <w:rPr>
                      <w:rFonts w:hint="eastAsia"/>
                      <w:vertAlign w:val="baseline"/>
                      <w:lang w:val="en-US" w:eastAsia="zh-CN"/>
                    </w:rPr>
                    <w:t>内容</w:t>
                  </w:r>
                </w:p>
              </w:tc>
              <w:tc>
                <w:tcPr>
                  <w:tcW w:w="2222" w:type="dxa"/>
                </w:tcPr>
                <w:p>
                  <w:pPr>
                    <w:rPr>
                      <w:rFonts w:hint="default"/>
                      <w:vertAlign w:val="baseline"/>
                      <w:lang w:val="en-US" w:eastAsia="zh-CN"/>
                    </w:rPr>
                  </w:pPr>
                  <w:r>
                    <w:rPr>
                      <w:rFonts w:hint="eastAsia"/>
                      <w:vertAlign w:val="baseline"/>
                      <w:lang w:val="en-US" w:eastAsia="zh-C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rPr>
                      <w:rFonts w:hint="default"/>
                      <w:vertAlign w:val="baseline"/>
                      <w:lang w:val="en-US" w:eastAsia="zh-CN"/>
                    </w:rPr>
                  </w:pPr>
                  <w:r>
                    <w:rPr>
                      <w:rFonts w:hint="eastAsia"/>
                      <w:vertAlign w:val="baseline"/>
                      <w:lang w:val="en-US" w:eastAsia="zh-CN"/>
                    </w:rPr>
                    <w:t>政治</w:t>
                  </w:r>
                </w:p>
              </w:tc>
              <w:tc>
                <w:tcPr>
                  <w:tcW w:w="2086" w:type="dxa"/>
                </w:tcPr>
                <w:p>
                  <w:pPr>
                    <w:rPr>
                      <w:rFonts w:hint="default"/>
                      <w:vertAlign w:val="baseline"/>
                      <w:lang w:val="en-US" w:eastAsia="zh-CN"/>
                    </w:rPr>
                  </w:pPr>
                  <w:r>
                    <w:rPr>
                      <w:rFonts w:hint="default"/>
                      <w:vertAlign w:val="baseline"/>
                      <w:lang w:val="en-US" w:eastAsia="zh-CN"/>
                    </w:rPr>
                    <w:t>惩办</w:t>
                  </w:r>
                  <w:r>
                    <w:rPr>
                      <w:rFonts w:hint="eastAsia"/>
                      <w:vertAlign w:val="baseline"/>
                      <w:lang w:val="en-US" w:eastAsia="zh-CN"/>
                    </w:rPr>
                    <w:t>“</w:t>
                  </w:r>
                  <w:r>
                    <w:rPr>
                      <w:rFonts w:hint="default"/>
                      <w:vertAlign w:val="baseline"/>
                      <w:lang w:val="en-US" w:eastAsia="zh-CN"/>
                    </w:rPr>
                    <w:t>首祸诸臣</w:t>
                  </w:r>
                  <w:r>
                    <w:rPr>
                      <w:rFonts w:hint="eastAsia"/>
                      <w:vertAlign w:val="baseline"/>
                      <w:lang w:val="en-US" w:eastAsia="zh-CN"/>
                    </w:rPr>
                    <w:t>”</w:t>
                  </w:r>
                </w:p>
                <w:p>
                  <w:pPr>
                    <w:rPr>
                      <w:rFonts w:hint="default"/>
                      <w:vertAlign w:val="baseline"/>
                      <w:lang w:val="en-US" w:eastAsia="zh-CN"/>
                    </w:rPr>
                  </w:pPr>
                  <w:r>
                    <w:rPr>
                      <w:rFonts w:hint="default"/>
                      <w:vertAlign w:val="baseline"/>
                      <w:lang w:val="en-US" w:eastAsia="zh-CN"/>
                    </w:rPr>
                    <w:t>禁华北科考5年</w:t>
                  </w:r>
                </w:p>
                <w:p>
                  <w:pPr>
                    <w:rPr>
                      <w:rFonts w:hint="default"/>
                      <w:vertAlign w:val="baseline"/>
                      <w:lang w:val="en-US" w:eastAsia="zh-CN"/>
                    </w:rPr>
                  </w:pPr>
                  <w:r>
                    <w:rPr>
                      <w:rFonts w:hint="default"/>
                      <w:vertAlign w:val="baseline"/>
                      <w:lang w:val="en-US" w:eastAsia="zh-CN"/>
                    </w:rPr>
                    <w:t>严禁反帝</w:t>
                  </w:r>
                </w:p>
              </w:tc>
              <w:tc>
                <w:tcPr>
                  <w:tcW w:w="2222" w:type="dxa"/>
                </w:tcPr>
                <w:p>
                  <w:pPr>
                    <w:rPr>
                      <w:rFonts w:hint="default"/>
                      <w:vertAlign w:val="baseline"/>
                      <w:lang w:val="en-US" w:eastAsia="zh-CN"/>
                    </w:rPr>
                  </w:pPr>
                  <w:r>
                    <w:rPr>
                      <w:rFonts w:hint="default"/>
                      <w:vertAlign w:val="baseline"/>
                      <w:lang w:val="en-US" w:eastAsia="zh-CN"/>
                    </w:rPr>
                    <w:t>清政府沦为帝国主义统治中国的工具</w:t>
                  </w:r>
                </w:p>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rPr>
                      <w:rFonts w:hint="default"/>
                      <w:vertAlign w:val="baseline"/>
                      <w:lang w:val="en-US" w:eastAsia="zh-CN"/>
                    </w:rPr>
                  </w:pPr>
                  <w:r>
                    <w:rPr>
                      <w:rFonts w:hint="eastAsia"/>
                      <w:vertAlign w:val="baseline"/>
                      <w:lang w:val="en-US" w:eastAsia="zh-CN"/>
                    </w:rPr>
                    <w:t>经济</w:t>
                  </w:r>
                </w:p>
              </w:tc>
              <w:tc>
                <w:tcPr>
                  <w:tcW w:w="2086" w:type="dxa"/>
                </w:tcPr>
                <w:p>
                  <w:pPr>
                    <w:rPr>
                      <w:rFonts w:hint="default"/>
                      <w:vertAlign w:val="baseline"/>
                      <w:lang w:val="en-US" w:eastAsia="zh-CN"/>
                    </w:rPr>
                  </w:pPr>
                  <w:r>
                    <w:rPr>
                      <w:rFonts w:hint="default"/>
                      <w:vertAlign w:val="baseline"/>
                      <w:lang w:val="en-US" w:eastAsia="zh-CN"/>
                    </w:rPr>
                    <w:t>赔款4.5亿两</w:t>
                  </w:r>
                </w:p>
              </w:tc>
              <w:tc>
                <w:tcPr>
                  <w:tcW w:w="2222" w:type="dxa"/>
                </w:tcPr>
                <w:p>
                  <w:pPr>
                    <w:rPr>
                      <w:rFonts w:hint="default"/>
                      <w:vertAlign w:val="baseline"/>
                      <w:lang w:val="en-US" w:eastAsia="zh-CN"/>
                    </w:rPr>
                  </w:pPr>
                  <w:r>
                    <w:rPr>
                      <w:rFonts w:hint="default"/>
                      <w:vertAlign w:val="baseline"/>
                      <w:lang w:val="en-US" w:eastAsia="zh-CN"/>
                    </w:rPr>
                    <w:t>加剧中国的贫困和经济衰败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rPr>
                      <w:rFonts w:hint="default"/>
                      <w:vertAlign w:val="baseline"/>
                      <w:lang w:val="en-US" w:eastAsia="zh-CN"/>
                    </w:rPr>
                  </w:pPr>
                  <w:r>
                    <w:rPr>
                      <w:rFonts w:hint="eastAsia"/>
                      <w:vertAlign w:val="baseline"/>
                      <w:lang w:val="en-US" w:eastAsia="zh-CN"/>
                    </w:rPr>
                    <w:t>军事</w:t>
                  </w:r>
                </w:p>
              </w:tc>
              <w:tc>
                <w:tcPr>
                  <w:tcW w:w="2086" w:type="dxa"/>
                </w:tcPr>
                <w:p>
                  <w:pPr>
                    <w:rPr>
                      <w:rFonts w:hint="default"/>
                      <w:vertAlign w:val="baseline"/>
                      <w:lang w:val="en-US" w:eastAsia="zh-CN"/>
                    </w:rPr>
                  </w:pPr>
                  <w:r>
                    <w:rPr>
                      <w:rFonts w:hint="default"/>
                      <w:vertAlign w:val="baseline"/>
                      <w:lang w:val="en-US" w:eastAsia="zh-CN"/>
                    </w:rPr>
                    <w:t>拆炮驻兵</w:t>
                  </w:r>
                </w:p>
              </w:tc>
              <w:tc>
                <w:tcPr>
                  <w:tcW w:w="2222" w:type="dxa"/>
                </w:tcPr>
                <w:p>
                  <w:pPr>
                    <w:rPr>
                      <w:rFonts w:hint="default"/>
                      <w:vertAlign w:val="baseline"/>
                      <w:lang w:val="en-US" w:eastAsia="zh-CN"/>
                    </w:rPr>
                  </w:pPr>
                  <w:r>
                    <w:rPr>
                      <w:rFonts w:hint="default"/>
                      <w:vertAlign w:val="baseline"/>
                      <w:lang w:val="en-US" w:eastAsia="zh-CN"/>
                    </w:rPr>
                    <w:t>严重破坏中国的主权完整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rPr>
                      <w:rFonts w:hint="default"/>
                      <w:vertAlign w:val="baseline"/>
                      <w:lang w:val="en-US" w:eastAsia="zh-CN"/>
                    </w:rPr>
                  </w:pPr>
                  <w:r>
                    <w:rPr>
                      <w:rFonts w:hint="eastAsia"/>
                      <w:vertAlign w:val="baseline"/>
                      <w:lang w:val="en-US" w:eastAsia="zh-CN"/>
                    </w:rPr>
                    <w:t>外交</w:t>
                  </w:r>
                </w:p>
              </w:tc>
              <w:tc>
                <w:tcPr>
                  <w:tcW w:w="2086" w:type="dxa"/>
                </w:tcPr>
                <w:p>
                  <w:pPr>
                    <w:rPr>
                      <w:rFonts w:hint="default"/>
                      <w:vertAlign w:val="baseline"/>
                      <w:lang w:val="en-US" w:eastAsia="zh-CN"/>
                    </w:rPr>
                  </w:pPr>
                  <w:r>
                    <w:rPr>
                      <w:rFonts w:hint="default"/>
                      <w:vertAlign w:val="baseline"/>
                      <w:lang w:val="en-US" w:eastAsia="zh-CN"/>
                    </w:rPr>
                    <w:t>划使馆界</w:t>
                  </w:r>
                </w:p>
              </w:tc>
              <w:tc>
                <w:tcPr>
                  <w:tcW w:w="2222" w:type="dxa"/>
                </w:tcPr>
                <w:p>
                  <w:pPr>
                    <w:rPr>
                      <w:rFonts w:hint="default"/>
                      <w:vertAlign w:val="baseline"/>
                      <w:lang w:val="en-US" w:eastAsia="zh-CN"/>
                    </w:rPr>
                  </w:pPr>
                  <w:r>
                    <w:rPr>
                      <w:rFonts w:hint="default"/>
                      <w:vertAlign w:val="baseline"/>
                      <w:lang w:val="en-US" w:eastAsia="zh-CN"/>
                    </w:rPr>
                    <w:t>使馆成为</w:t>
                  </w:r>
                  <w:r>
                    <w:rPr>
                      <w:rFonts w:hint="eastAsia"/>
                      <w:vertAlign w:val="baseline"/>
                      <w:lang w:val="en-US" w:eastAsia="zh-CN"/>
                    </w:rPr>
                    <w:t>“</w:t>
                  </w:r>
                  <w:r>
                    <w:rPr>
                      <w:rFonts w:hint="default"/>
                      <w:vertAlign w:val="baseline"/>
                      <w:lang w:val="en-US" w:eastAsia="zh-CN"/>
                    </w:rPr>
                    <w:t>国中之国</w:t>
                  </w:r>
                  <w:r>
                    <w:rPr>
                      <w:rFonts w:hint="eastAsia"/>
                      <w:vertAlign w:val="baseline"/>
                      <w:lang w:val="en-US" w:eastAsia="zh-CN"/>
                    </w:rPr>
                    <w:t>”</w:t>
                  </w:r>
                </w:p>
              </w:tc>
            </w:tr>
          </w:tbl>
          <w:p>
            <w:pPr>
              <w:rPr>
                <w:rFonts w:hint="default"/>
                <w:vertAlign w:val="baseline"/>
                <w:lang w:val="en-US" w:eastAsia="zh-CN"/>
              </w:rPr>
            </w:pPr>
          </w:p>
        </w:tc>
        <w:tc>
          <w:tcPr>
            <w:tcW w:w="1783" w:type="dxa"/>
          </w:tcPr>
          <w:p>
            <w:pPr>
              <w:rPr>
                <w:rFonts w:hint="default"/>
                <w:vertAlign w:val="baseline"/>
                <w:lang w:val="en-US" w:eastAsia="zh-CN"/>
              </w:rPr>
            </w:pPr>
            <w:r>
              <w:rPr>
                <w:rFonts w:hint="default"/>
                <w:vertAlign w:val="baseline"/>
                <w:lang w:val="en-US" w:eastAsia="zh-CN"/>
              </w:rPr>
              <w:t>展示八国联军入城后所造成的灾难与破坏图片、《庚子大事记》，以表格形式认识《辛丑条约》每一条内容的危害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21" w:type="dxa"/>
            <w:vMerge w:val="continue"/>
          </w:tcPr>
          <w:p>
            <w:pPr>
              <w:rPr>
                <w:rFonts w:hint="eastAsia"/>
                <w:sz w:val="24"/>
                <w:szCs w:val="24"/>
                <w:vertAlign w:val="baseline"/>
                <w:lang w:val="en-US" w:eastAsia="zh-CN"/>
              </w:rPr>
            </w:pPr>
          </w:p>
        </w:tc>
        <w:tc>
          <w:tcPr>
            <w:tcW w:w="5918" w:type="dxa"/>
          </w:tcPr>
          <w:p>
            <w:pPr>
              <w:rPr>
                <w:rFonts w:hint="eastAsia"/>
                <w:color w:val="FF0000"/>
                <w:vertAlign w:val="baseline"/>
                <w:lang w:val="en-US" w:eastAsia="zh-CN"/>
              </w:rPr>
            </w:pPr>
            <w:r>
              <w:rPr>
                <w:rFonts w:hint="eastAsia"/>
                <w:color w:val="FF0000"/>
                <w:vertAlign w:val="baseline"/>
                <w:lang w:val="en-US" w:eastAsia="zh-CN"/>
              </w:rPr>
              <w:t>环节四：情感升华</w:t>
            </w:r>
          </w:p>
          <w:p>
            <w:pPr>
              <w:ind w:firstLine="420" w:firstLineChars="200"/>
              <w:rPr>
                <w:rFonts w:hint="default"/>
                <w:vertAlign w:val="baseline"/>
                <w:lang w:val="en-US" w:eastAsia="zh-CN"/>
              </w:rPr>
            </w:pPr>
            <w:r>
              <w:rPr>
                <w:rFonts w:hint="eastAsia"/>
                <w:vertAlign w:val="baseline"/>
                <w:lang w:val="en-US" w:eastAsia="zh-CN"/>
              </w:rPr>
              <w:t>从1901年-2021年，中国经过120年，由慈禧的“量中华之物力，结与国之欢心”到2021年3月中美高层战略对话中方代表杨洁篪“美国没资格居高临下对中国说话，中国人不吃这一套。”</w:t>
            </w:r>
          </w:p>
        </w:tc>
        <w:tc>
          <w:tcPr>
            <w:tcW w:w="1783" w:type="dxa"/>
          </w:tcPr>
          <w:p>
            <w:pPr>
              <w:rPr>
                <w:rFonts w:hint="default"/>
                <w:vertAlign w:val="baseline"/>
                <w:lang w:val="en-US" w:eastAsia="zh-CN"/>
              </w:rPr>
            </w:pPr>
            <w:r>
              <w:rPr>
                <w:rFonts w:hint="eastAsia"/>
                <w:vertAlign w:val="baseline"/>
                <w:lang w:val="en-US" w:eastAsia="zh-CN"/>
              </w:rPr>
              <w:t>主体升华，培养学生的爱国情感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jc w:val="center"/>
              <w:rPr>
                <w:rFonts w:hint="default"/>
                <w:sz w:val="24"/>
                <w:szCs w:val="24"/>
                <w:vertAlign w:val="baseline"/>
                <w:lang w:val="en-US" w:eastAsia="zh-CN"/>
              </w:rPr>
            </w:pPr>
            <w:r>
              <w:rPr>
                <w:rFonts w:hint="eastAsia"/>
                <w:sz w:val="24"/>
                <w:szCs w:val="24"/>
                <w:vertAlign w:val="baseline"/>
                <w:lang w:val="en-US" w:eastAsia="zh-CN"/>
              </w:rPr>
              <w:t>板书设计</w:t>
            </w:r>
          </w:p>
        </w:tc>
        <w:tc>
          <w:tcPr>
            <w:tcW w:w="7701" w:type="dxa"/>
            <w:gridSpan w:val="2"/>
          </w:tcPr>
          <w:p>
            <w:pPr>
              <w:rPr>
                <w:rFonts w:hint="default"/>
                <w:vertAlign w:val="baseline"/>
                <w:lang w:val="en-US" w:eastAsia="zh-CN"/>
              </w:rPr>
            </w:pPr>
            <w:r>
              <w:drawing>
                <wp:inline distT="0" distB="0" distL="114300" distR="114300">
                  <wp:extent cx="4259580" cy="1948815"/>
                  <wp:effectExtent l="0" t="0" r="762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259580" cy="1948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jc w:val="center"/>
              <w:rPr>
                <w:rFonts w:hint="default"/>
                <w:sz w:val="24"/>
                <w:szCs w:val="24"/>
                <w:vertAlign w:val="baseline"/>
                <w:lang w:val="en-US" w:eastAsia="zh-CN"/>
              </w:rPr>
            </w:pPr>
            <w:r>
              <w:rPr>
                <w:rFonts w:hint="eastAsia"/>
                <w:sz w:val="24"/>
                <w:szCs w:val="24"/>
                <w:vertAlign w:val="baseline"/>
                <w:lang w:val="en-US" w:eastAsia="zh-CN"/>
              </w:rPr>
              <w:t>教学反思</w:t>
            </w:r>
          </w:p>
        </w:tc>
        <w:tc>
          <w:tcPr>
            <w:tcW w:w="7701" w:type="dxa"/>
            <w:gridSpan w:val="2"/>
          </w:tcPr>
          <w:p>
            <w:pPr>
              <w:ind w:firstLine="420" w:firstLineChars="200"/>
              <w:rPr>
                <w:rFonts w:hint="eastAsia"/>
                <w:vertAlign w:val="baseline"/>
                <w:lang w:val="en-US" w:eastAsia="zh-CN"/>
              </w:rPr>
            </w:pPr>
            <w:r>
              <w:rPr>
                <w:rFonts w:hint="eastAsia"/>
                <w:vertAlign w:val="baseline"/>
                <w:lang w:val="en-US" w:eastAsia="zh-CN"/>
              </w:rPr>
              <w:t>本小节容量大，在教学设计中，进行了删减整合，以“八国联军侵华”为发展主线，在过程中注重培养学生的时空观念、史料实证、家国情怀、历史解释等核心素养。此外，本设计因为微课内容缘故，对于义和团运动的深入不够。</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7DD161E"/>
    <w:rsid w:val="006C2AAF"/>
    <w:rsid w:val="02A31651"/>
    <w:rsid w:val="040E4E29"/>
    <w:rsid w:val="04817E9E"/>
    <w:rsid w:val="04D53301"/>
    <w:rsid w:val="054966E8"/>
    <w:rsid w:val="055C7AE5"/>
    <w:rsid w:val="05EB20DF"/>
    <w:rsid w:val="07D40B84"/>
    <w:rsid w:val="08FB2DF4"/>
    <w:rsid w:val="09D02547"/>
    <w:rsid w:val="0A6A1005"/>
    <w:rsid w:val="0C9A5CBE"/>
    <w:rsid w:val="0CB7769A"/>
    <w:rsid w:val="0E7739B7"/>
    <w:rsid w:val="0EBD13FC"/>
    <w:rsid w:val="0F8F2231"/>
    <w:rsid w:val="106F21E0"/>
    <w:rsid w:val="1134366C"/>
    <w:rsid w:val="119C6247"/>
    <w:rsid w:val="11BF4A78"/>
    <w:rsid w:val="12611D63"/>
    <w:rsid w:val="13124046"/>
    <w:rsid w:val="13E2629C"/>
    <w:rsid w:val="17F919DE"/>
    <w:rsid w:val="19B17A41"/>
    <w:rsid w:val="1D231A4E"/>
    <w:rsid w:val="1D2427F5"/>
    <w:rsid w:val="1DEC3752"/>
    <w:rsid w:val="1F045A82"/>
    <w:rsid w:val="1F3C5340"/>
    <w:rsid w:val="204D1B46"/>
    <w:rsid w:val="20701FF8"/>
    <w:rsid w:val="23A5503E"/>
    <w:rsid w:val="24F169EE"/>
    <w:rsid w:val="29180645"/>
    <w:rsid w:val="292565E1"/>
    <w:rsid w:val="2A257EAA"/>
    <w:rsid w:val="2A791CD8"/>
    <w:rsid w:val="2BB073F2"/>
    <w:rsid w:val="2BE93D5C"/>
    <w:rsid w:val="2C563997"/>
    <w:rsid w:val="2E48330B"/>
    <w:rsid w:val="2E691C92"/>
    <w:rsid w:val="2EE42806"/>
    <w:rsid w:val="302A057B"/>
    <w:rsid w:val="30AE14D0"/>
    <w:rsid w:val="322F62FC"/>
    <w:rsid w:val="32796362"/>
    <w:rsid w:val="342B2E4C"/>
    <w:rsid w:val="38A301B8"/>
    <w:rsid w:val="3B232663"/>
    <w:rsid w:val="3BEE7F3E"/>
    <w:rsid w:val="3CDB55BC"/>
    <w:rsid w:val="3DCA1D09"/>
    <w:rsid w:val="3F0818FF"/>
    <w:rsid w:val="412D2656"/>
    <w:rsid w:val="423641C7"/>
    <w:rsid w:val="44E9255A"/>
    <w:rsid w:val="452637E7"/>
    <w:rsid w:val="458D437C"/>
    <w:rsid w:val="47DE0537"/>
    <w:rsid w:val="4BB12529"/>
    <w:rsid w:val="4C056680"/>
    <w:rsid w:val="4D23330D"/>
    <w:rsid w:val="4E1F50E3"/>
    <w:rsid w:val="4F233D7D"/>
    <w:rsid w:val="50822FAF"/>
    <w:rsid w:val="51AA747F"/>
    <w:rsid w:val="54A525FA"/>
    <w:rsid w:val="54C0385C"/>
    <w:rsid w:val="55C23E61"/>
    <w:rsid w:val="56341086"/>
    <w:rsid w:val="56635BC8"/>
    <w:rsid w:val="573A49B9"/>
    <w:rsid w:val="582A533C"/>
    <w:rsid w:val="5A3650E4"/>
    <w:rsid w:val="5A754FD7"/>
    <w:rsid w:val="5BD306CE"/>
    <w:rsid w:val="5D650E6A"/>
    <w:rsid w:val="5DCD0B99"/>
    <w:rsid w:val="61A8641A"/>
    <w:rsid w:val="63417AE5"/>
    <w:rsid w:val="67BA79DF"/>
    <w:rsid w:val="67DD161E"/>
    <w:rsid w:val="69C34F11"/>
    <w:rsid w:val="69C67F6C"/>
    <w:rsid w:val="6B6C75D7"/>
    <w:rsid w:val="6E535EB5"/>
    <w:rsid w:val="721B0092"/>
    <w:rsid w:val="739F5CE7"/>
    <w:rsid w:val="73BF3024"/>
    <w:rsid w:val="746046D7"/>
    <w:rsid w:val="7A7434A0"/>
    <w:rsid w:val="7C4842D9"/>
    <w:rsid w:val="7C87212D"/>
    <w:rsid w:val="7D0D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纯文本_0"/>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jA2NDAwOTc3NDQyIiwKCSJHcm91cElkIiA6ICIyMjQ0OTg0MDMiLAoJIkltYWdlIiA6ICJpVkJPUncwS0dnb0FBQUFOU1VoRVVnQUFBNEFBQUFEbUNBWUFBQUNFY2V1TkFBQUFDWEJJV1hNQUFBc1RBQUFMRXdFQW1wd1lBQUFnQUVsRVFWUjRuT3pkZDF4VDEvdkE4VThJUTRZTEI2NUtxOVZxaDFyQmdkWnFVV3V4N3ZtdDFsRzNWWEZQbkZnSGpyb1ZCME9yU04zV0FSWmNyV2pWcWorclZxMnQxbEVWRlhGQWtBU1MzeDlwYmdrRWlCTmFudmZyMVZkelIyNU95UEhlKzl4enpuTkF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25qeXY4YTZJaGNRYm9vN0FBQUFBRWxGVGtTdVFtQ0MiLAoJIlRoZW1lIiA6ICIiLAoJIlR5cGUiIDogImZsb3ciLAoJIlZlcnNpb24iIDogIjEw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2021-05-19T03:06:00Z</dcterms:created>
  <dc:creator>lenovo201719</dc:creator>
  <cp:lastModifiedBy>永不坠落的梦想 </cp:lastModifiedBy>
  <dcterms:modified xsi:type="dcterms:W3CDTF">2022-12-02T11:15:26Z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C0C247FDB6B34391AA0168C8083C9024</vt:lpwstr>
  </property>
</Properties>
</file>