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三年级下册第一单元</w:t>
      </w: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绝句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  <w:lang w:val="en-US" w:eastAsia="zh-CN"/>
        </w:rPr>
        <w:t>课后配套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练习：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1.和家长一起游玩浣花溪公园，感受杜甫笔下的美好春光，写一写/画一画看到的画面。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2.收集关于春天的诗歌。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MzViOGRmYjI0MmNjMDI5ZjFhMjJlM2VhZmY4YzEifQ=="/>
  </w:docVars>
  <w:rsids>
    <w:rsidRoot w:val="22D06888"/>
    <w:rsid w:val="22D06888"/>
    <w:rsid w:val="4290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70</Characters>
  <Lines>0</Lines>
  <Paragraphs>0</Paragraphs>
  <TotalTime>1</TotalTime>
  <ScaleCrop>false</ScaleCrop>
  <LinksUpToDate>false</LinksUpToDate>
  <CharactersWithSpaces>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2022-11-24T08:40:00Z</dcterms:created>
  <dc:creator>田小競</dc:creator>
  <cp:lastModifiedBy>田小競</cp:lastModifiedBy>
  <dcterms:modified xsi:type="dcterms:W3CDTF">2022-11-24T08:42:15Z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6514CDB44D0648219305ADD3CCEDB12C</vt:lpwstr>
  </property>
</Properties>
</file>